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8F014" w14:textId="77777777" w:rsidR="0045771C" w:rsidRDefault="0045771C" w:rsidP="0045771C">
      <w:pPr>
        <w:jc w:val="center"/>
        <w:rPr>
          <w:rFonts w:ascii="Arial" w:hAnsi="Arial" w:cs="Arial"/>
          <w:b/>
          <w:sz w:val="96"/>
        </w:rPr>
      </w:pPr>
      <w:bookmarkStart w:id="0" w:name="_GoBack"/>
      <w:bookmarkEnd w:id="0"/>
      <w:r>
        <w:rPr>
          <w:noProof/>
          <w:lang w:eastAsia="en-GB"/>
        </w:rPr>
        <w:drawing>
          <wp:inline distT="0" distB="0" distL="0" distR="0" wp14:anchorId="44DF58FD" wp14:editId="4765A845">
            <wp:extent cx="3810000" cy="3810000"/>
            <wp:effectExtent l="0" t="0" r="0" b="0"/>
            <wp:docPr id="1476192661" name="Picture 4" descr="\\fs.ad.woking.ac.uk\nra$\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3810000" cy="3810000"/>
                    </a:xfrm>
                    <a:prstGeom prst="rect">
                      <a:avLst/>
                    </a:prstGeom>
                  </pic:spPr>
                </pic:pic>
              </a:graphicData>
            </a:graphic>
          </wp:inline>
        </w:drawing>
      </w:r>
    </w:p>
    <w:p w14:paraId="789F1624" w14:textId="77777777" w:rsidR="00E24597" w:rsidRPr="0045771C" w:rsidRDefault="0045771C" w:rsidP="0045771C">
      <w:pPr>
        <w:jc w:val="center"/>
        <w:rPr>
          <w:rFonts w:ascii="Arial" w:hAnsi="Arial" w:cs="Arial"/>
          <w:b/>
          <w:sz w:val="96"/>
        </w:rPr>
      </w:pPr>
      <w:r w:rsidRPr="0045771C">
        <w:rPr>
          <w:rFonts w:ascii="Arial" w:hAnsi="Arial" w:cs="Arial"/>
          <w:b/>
          <w:sz w:val="96"/>
        </w:rPr>
        <w:t>Covid-19 Risk Assessment</w:t>
      </w:r>
    </w:p>
    <w:p w14:paraId="0A214BFB" w14:textId="774A14CE" w:rsidR="0045771C" w:rsidRDefault="00D81B3A">
      <w:r>
        <w:t xml:space="preserve">August restart issues begin at page 6 yellow highlights = </w:t>
      </w:r>
      <w:r w:rsidRPr="00D81B3A">
        <w:rPr>
          <w:highlight w:val="yellow"/>
        </w:rPr>
        <w:t>June 2020 additions</w:t>
      </w:r>
      <w:r>
        <w:t xml:space="preserve">, Green highlight = </w:t>
      </w:r>
      <w:r w:rsidRPr="00D81B3A">
        <w:rPr>
          <w:highlight w:val="green"/>
        </w:rPr>
        <w:t>July 2020 addition</w:t>
      </w:r>
      <w:r>
        <w:rPr>
          <w:highlight w:val="green"/>
        </w:rPr>
        <w:t>s</w:t>
      </w:r>
      <w:r w:rsidR="0017493E">
        <w:t xml:space="preserve">, Pink highlight = </w:t>
      </w:r>
      <w:r w:rsidR="0017493E" w:rsidRPr="0017493E">
        <w:rPr>
          <w:highlight w:val="magenta"/>
        </w:rPr>
        <w:t>August 2020 additions</w:t>
      </w:r>
    </w:p>
    <w:p w14:paraId="3A6C9B0D" w14:textId="77777777" w:rsidR="0045771C" w:rsidRDefault="0045771C" w:rsidP="0045771C">
      <w:pPr>
        <w:spacing w:after="0"/>
      </w:pPr>
    </w:p>
    <w:p w14:paraId="73850468" w14:textId="77777777" w:rsidR="0054148B" w:rsidRDefault="0054148B" w:rsidP="0045771C">
      <w:pPr>
        <w:spacing w:after="0"/>
        <w:rPr>
          <w:b/>
        </w:rPr>
      </w:pPr>
      <w:r>
        <w:rPr>
          <w:b/>
        </w:rPr>
        <w:t>NRA</w:t>
      </w:r>
    </w:p>
    <w:p w14:paraId="5106FCF2" w14:textId="769C5D8D" w:rsidR="00910666" w:rsidRPr="004423FF" w:rsidRDefault="0054148B" w:rsidP="0054148B">
      <w:pPr>
        <w:spacing w:after="0"/>
        <w:rPr>
          <w:b/>
          <w:color w:val="FF0000"/>
        </w:rPr>
      </w:pPr>
      <w:r w:rsidRPr="004423FF">
        <w:rPr>
          <w:b/>
          <w:color w:val="FF0000"/>
        </w:rPr>
        <w:t xml:space="preserve">Last updated </w:t>
      </w:r>
      <w:r w:rsidR="00040810" w:rsidRPr="004423FF">
        <w:rPr>
          <w:b/>
          <w:color w:val="FF0000"/>
        </w:rPr>
        <w:t>–</w:t>
      </w:r>
      <w:r w:rsidRPr="004423FF">
        <w:rPr>
          <w:b/>
          <w:color w:val="FF0000"/>
        </w:rPr>
        <w:t xml:space="preserve"> </w:t>
      </w:r>
      <w:r w:rsidR="00A774CC">
        <w:rPr>
          <w:b/>
          <w:color w:val="FF0000"/>
        </w:rPr>
        <w:t>6</w:t>
      </w:r>
      <w:r w:rsidR="00CE3373">
        <w:rPr>
          <w:b/>
          <w:color w:val="FF0000"/>
        </w:rPr>
        <w:t xml:space="preserve"> </w:t>
      </w:r>
      <w:r w:rsidR="0017493E">
        <w:rPr>
          <w:b/>
          <w:color w:val="FF0000"/>
        </w:rPr>
        <w:t>August</w:t>
      </w:r>
      <w:r w:rsidR="0045771C" w:rsidRPr="004423FF">
        <w:rPr>
          <w:b/>
          <w:color w:val="FF0000"/>
        </w:rPr>
        <w:t xml:space="preserve"> 2020</w:t>
      </w:r>
    </w:p>
    <w:p w14:paraId="1422B0CD" w14:textId="77777777" w:rsidR="00910666" w:rsidRDefault="00910666">
      <w:pPr>
        <w:rPr>
          <w:rFonts w:ascii="Arial" w:eastAsia="Calibri" w:hAnsi="Arial" w:cs="Arial"/>
        </w:rPr>
      </w:pPr>
      <w:r w:rsidRPr="0081152E">
        <w:rPr>
          <w:rFonts w:ascii="Arial" w:eastAsia="Calibri" w:hAnsi="Arial" w:cs="Arial"/>
        </w:rPr>
        <w:lastRenderedPageBreak/>
        <w:t>T</w:t>
      </w:r>
      <w:r w:rsidR="00384C05">
        <w:rPr>
          <w:rFonts w:ascii="Arial" w:eastAsia="Calibri" w:hAnsi="Arial" w:cs="Arial"/>
        </w:rPr>
        <w:t>his risk assessment has been compiled from the weekly discussions of</w:t>
      </w:r>
      <w:r w:rsidRPr="0081152E">
        <w:rPr>
          <w:rFonts w:ascii="Arial" w:eastAsia="Calibri" w:hAnsi="Arial" w:cs="Arial"/>
        </w:rPr>
        <w:t xml:space="preserve"> the </w:t>
      </w:r>
      <w:r w:rsidR="00384C05">
        <w:rPr>
          <w:rFonts w:ascii="Arial" w:eastAsia="Calibri" w:hAnsi="Arial" w:cs="Arial"/>
        </w:rPr>
        <w:t xml:space="preserve">Senior Leadership Team in relation to the College closure following the global Covid-19 (Coronavirus) outbreak. It has been further enhanced by including the updated advice from the government, Surrey County Council, Public Health England and </w:t>
      </w:r>
      <w:r w:rsidR="006E6C59">
        <w:rPr>
          <w:rFonts w:ascii="Arial" w:eastAsia="Calibri" w:hAnsi="Arial" w:cs="Arial"/>
        </w:rPr>
        <w:t>specific guidance for sixth form colleges from the Sixth Form Colleges Association (SFCA) and the Association of Colleges (AoC). The SLT have adapted the relevant guidance to make it appropriate for Woking College and have focussed on those areas which are specific to our context and local environment.</w:t>
      </w:r>
    </w:p>
    <w:p w14:paraId="11E556A2" w14:textId="77777777" w:rsidR="0045771C" w:rsidRDefault="006E6C59">
      <w:pPr>
        <w:rPr>
          <w:rFonts w:ascii="Arial" w:eastAsia="Calibri" w:hAnsi="Arial" w:cs="Arial"/>
        </w:rPr>
      </w:pPr>
      <w:r>
        <w:rPr>
          <w:rFonts w:ascii="Arial" w:eastAsia="Calibri" w:hAnsi="Arial" w:cs="Arial"/>
        </w:rPr>
        <w:t>The preventative measures in this risk assessment are not mandatory but are provided as guidance on reducing the risk of transmission of the disease for all our stakeholders. This risk assessment will be reviewed regularly in light of changes to the risk level or updated governmental guidance.</w:t>
      </w:r>
    </w:p>
    <w:p w14:paraId="26393422" w14:textId="77777777" w:rsidR="00D307FA" w:rsidRDefault="003E504A" w:rsidP="003E504A">
      <w:pPr>
        <w:spacing w:after="0"/>
        <w:rPr>
          <w:rFonts w:ascii="Arial" w:eastAsia="Calibri" w:hAnsi="Arial" w:cs="Arial"/>
          <w:b/>
          <w:color w:val="00B050"/>
        </w:rPr>
      </w:pPr>
      <w:r w:rsidRPr="003E504A">
        <w:rPr>
          <w:rFonts w:ascii="Arial" w:eastAsia="Calibri" w:hAnsi="Arial" w:cs="Arial"/>
          <w:b/>
          <w:color w:val="00B050"/>
        </w:rPr>
        <w:t>Achieved and completed</w:t>
      </w:r>
    </w:p>
    <w:p w14:paraId="7B91C76D" w14:textId="77777777" w:rsidR="003E504A" w:rsidRDefault="003E504A" w:rsidP="003E504A">
      <w:pPr>
        <w:spacing w:after="0"/>
        <w:rPr>
          <w:rFonts w:ascii="Arial" w:eastAsia="Calibri" w:hAnsi="Arial" w:cs="Arial"/>
          <w:b/>
          <w:color w:val="FFC000"/>
        </w:rPr>
      </w:pPr>
      <w:r w:rsidRPr="003E504A">
        <w:rPr>
          <w:rFonts w:ascii="Arial" w:eastAsia="Calibri" w:hAnsi="Arial" w:cs="Arial"/>
          <w:b/>
          <w:color w:val="FFC000"/>
        </w:rPr>
        <w:t>On target but not yet fully achieved</w:t>
      </w:r>
    </w:p>
    <w:p w14:paraId="229CA0F4" w14:textId="77777777" w:rsidR="0054148B" w:rsidRPr="003E504A" w:rsidRDefault="003E504A">
      <w:pPr>
        <w:rPr>
          <w:rFonts w:ascii="Arial" w:eastAsia="Calibri" w:hAnsi="Arial" w:cs="Arial"/>
          <w:b/>
          <w:color w:val="FF0000"/>
        </w:rPr>
      </w:pPr>
      <w:r w:rsidRPr="003E504A">
        <w:rPr>
          <w:rFonts w:ascii="Arial" w:eastAsia="Calibri" w:hAnsi="Arial" w:cs="Arial"/>
          <w:b/>
          <w:color w:val="FF0000"/>
        </w:rPr>
        <w:t>Still to be achieved</w:t>
      </w:r>
    </w:p>
    <w:tbl>
      <w:tblPr>
        <w:tblStyle w:val="TableGrid"/>
        <w:tblW w:w="15451" w:type="dxa"/>
        <w:tblInd w:w="-714" w:type="dxa"/>
        <w:tblLook w:val="04A0" w:firstRow="1" w:lastRow="0" w:firstColumn="1" w:lastColumn="0" w:noHBand="0" w:noVBand="1"/>
      </w:tblPr>
      <w:tblGrid>
        <w:gridCol w:w="1020"/>
        <w:gridCol w:w="2978"/>
        <w:gridCol w:w="7873"/>
        <w:gridCol w:w="1950"/>
        <w:gridCol w:w="1630"/>
      </w:tblGrid>
      <w:tr w:rsidR="004A7F3F" w14:paraId="631F593D" w14:textId="77777777" w:rsidTr="57FCE995">
        <w:trPr>
          <w:tblHeader/>
        </w:trPr>
        <w:tc>
          <w:tcPr>
            <w:tcW w:w="1020" w:type="dxa"/>
            <w:shd w:val="clear" w:color="auto" w:fill="D9D9D9" w:themeFill="background1" w:themeFillShade="D9"/>
          </w:tcPr>
          <w:p w14:paraId="6DD769F5" w14:textId="77777777" w:rsidR="00071F06" w:rsidRDefault="00071F06" w:rsidP="57FCE995">
            <w:pPr>
              <w:rPr>
                <w:b/>
                <w:bCs/>
                <w:sz w:val="16"/>
                <w:szCs w:val="16"/>
              </w:rPr>
            </w:pPr>
          </w:p>
        </w:tc>
        <w:tc>
          <w:tcPr>
            <w:tcW w:w="2978" w:type="dxa"/>
            <w:shd w:val="clear" w:color="auto" w:fill="D9D9D9" w:themeFill="background1" w:themeFillShade="D9"/>
          </w:tcPr>
          <w:p w14:paraId="7C08DA7B" w14:textId="77777777" w:rsidR="00071F06" w:rsidRDefault="00071F06">
            <w:pPr>
              <w:rPr>
                <w:b/>
              </w:rPr>
            </w:pPr>
            <w:r>
              <w:rPr>
                <w:b/>
              </w:rPr>
              <w:t>Risk/Issue</w:t>
            </w:r>
          </w:p>
        </w:tc>
        <w:tc>
          <w:tcPr>
            <w:tcW w:w="7873" w:type="dxa"/>
            <w:shd w:val="clear" w:color="auto" w:fill="D9D9D9" w:themeFill="background1" w:themeFillShade="D9"/>
          </w:tcPr>
          <w:p w14:paraId="7AB291E6" w14:textId="77777777" w:rsidR="00071F06" w:rsidRDefault="00071F06">
            <w:pPr>
              <w:rPr>
                <w:b/>
              </w:rPr>
            </w:pPr>
            <w:r>
              <w:rPr>
                <w:b/>
              </w:rPr>
              <w:t>Actions to mitigate the risk</w:t>
            </w:r>
          </w:p>
        </w:tc>
        <w:tc>
          <w:tcPr>
            <w:tcW w:w="1950" w:type="dxa"/>
            <w:shd w:val="clear" w:color="auto" w:fill="D9D9D9" w:themeFill="background1" w:themeFillShade="D9"/>
          </w:tcPr>
          <w:p w14:paraId="2F941014" w14:textId="77777777" w:rsidR="00071F06" w:rsidRDefault="00071F06">
            <w:pPr>
              <w:rPr>
                <w:b/>
              </w:rPr>
            </w:pPr>
            <w:r>
              <w:rPr>
                <w:b/>
              </w:rPr>
              <w:t>By who</w:t>
            </w:r>
            <w:r w:rsidR="0005136D">
              <w:rPr>
                <w:b/>
              </w:rPr>
              <w:t>m</w:t>
            </w:r>
            <w:r>
              <w:rPr>
                <w:b/>
              </w:rPr>
              <w:t>?</w:t>
            </w:r>
          </w:p>
        </w:tc>
        <w:tc>
          <w:tcPr>
            <w:tcW w:w="1630" w:type="dxa"/>
            <w:shd w:val="clear" w:color="auto" w:fill="D9D9D9" w:themeFill="background1" w:themeFillShade="D9"/>
          </w:tcPr>
          <w:p w14:paraId="5E399BEA" w14:textId="77777777" w:rsidR="00071F06" w:rsidRDefault="00071F06">
            <w:pPr>
              <w:rPr>
                <w:b/>
              </w:rPr>
            </w:pPr>
            <w:r>
              <w:rPr>
                <w:b/>
              </w:rPr>
              <w:t>By when?</w:t>
            </w:r>
          </w:p>
        </w:tc>
      </w:tr>
      <w:tr w:rsidR="004A7F3F" w14:paraId="25937F3B" w14:textId="77777777" w:rsidTr="57FCE995">
        <w:tc>
          <w:tcPr>
            <w:tcW w:w="1020" w:type="dxa"/>
            <w:shd w:val="clear" w:color="auto" w:fill="A6A6A6" w:themeFill="background1" w:themeFillShade="A6"/>
          </w:tcPr>
          <w:p w14:paraId="44AF7551" w14:textId="77777777" w:rsidR="00071F06" w:rsidRDefault="00071F06" w:rsidP="57FCE995">
            <w:pPr>
              <w:rPr>
                <w:b/>
                <w:bCs/>
                <w:sz w:val="16"/>
                <w:szCs w:val="16"/>
              </w:rPr>
            </w:pPr>
          </w:p>
        </w:tc>
        <w:tc>
          <w:tcPr>
            <w:tcW w:w="2978" w:type="dxa"/>
            <w:shd w:val="clear" w:color="auto" w:fill="A6A6A6" w:themeFill="background1" w:themeFillShade="A6"/>
          </w:tcPr>
          <w:p w14:paraId="1A347D71" w14:textId="77777777" w:rsidR="00071F06" w:rsidRDefault="00071F06">
            <w:pPr>
              <w:rPr>
                <w:b/>
              </w:rPr>
            </w:pPr>
          </w:p>
        </w:tc>
        <w:tc>
          <w:tcPr>
            <w:tcW w:w="7873" w:type="dxa"/>
            <w:shd w:val="clear" w:color="auto" w:fill="A6A6A6" w:themeFill="background1" w:themeFillShade="A6"/>
          </w:tcPr>
          <w:p w14:paraId="6ABD29CC" w14:textId="77777777" w:rsidR="00071F06" w:rsidRDefault="00071F06">
            <w:pPr>
              <w:rPr>
                <w:b/>
              </w:rPr>
            </w:pPr>
          </w:p>
        </w:tc>
        <w:tc>
          <w:tcPr>
            <w:tcW w:w="1950" w:type="dxa"/>
            <w:shd w:val="clear" w:color="auto" w:fill="A6A6A6" w:themeFill="background1" w:themeFillShade="A6"/>
          </w:tcPr>
          <w:p w14:paraId="75F95777" w14:textId="77777777" w:rsidR="00071F06" w:rsidRDefault="00071F06">
            <w:pPr>
              <w:rPr>
                <w:b/>
              </w:rPr>
            </w:pPr>
          </w:p>
        </w:tc>
        <w:tc>
          <w:tcPr>
            <w:tcW w:w="1630" w:type="dxa"/>
            <w:shd w:val="clear" w:color="auto" w:fill="A6A6A6" w:themeFill="background1" w:themeFillShade="A6"/>
          </w:tcPr>
          <w:p w14:paraId="799D60B2" w14:textId="77777777" w:rsidR="00071F06" w:rsidRDefault="00071F06">
            <w:pPr>
              <w:rPr>
                <w:b/>
              </w:rPr>
            </w:pPr>
          </w:p>
        </w:tc>
      </w:tr>
      <w:tr w:rsidR="004A7F3F" w14:paraId="18B19077" w14:textId="77777777" w:rsidTr="57FCE995">
        <w:tc>
          <w:tcPr>
            <w:tcW w:w="1020" w:type="dxa"/>
            <w:vMerge w:val="restart"/>
            <w:shd w:val="clear" w:color="auto" w:fill="D9D9D9" w:themeFill="background1" w:themeFillShade="D9"/>
            <w:textDirection w:val="btLr"/>
          </w:tcPr>
          <w:p w14:paraId="2684C9EF" w14:textId="77777777" w:rsidR="00AF100B" w:rsidRPr="00AF100B" w:rsidRDefault="7D262A3B" w:rsidP="57FCE995">
            <w:pPr>
              <w:ind w:left="113" w:right="113"/>
              <w:jc w:val="center"/>
              <w:rPr>
                <w:b/>
                <w:bCs/>
                <w:sz w:val="16"/>
                <w:szCs w:val="16"/>
              </w:rPr>
            </w:pPr>
            <w:r w:rsidRPr="57FCE995">
              <w:rPr>
                <w:b/>
                <w:bCs/>
                <w:sz w:val="16"/>
                <w:szCs w:val="16"/>
              </w:rPr>
              <w:t>Sho</w:t>
            </w:r>
            <w:r w:rsidR="5088D151" w:rsidRPr="57FCE995">
              <w:rPr>
                <w:b/>
                <w:bCs/>
                <w:sz w:val="16"/>
                <w:szCs w:val="16"/>
              </w:rPr>
              <w:t>rt-term during on-going lockdown</w:t>
            </w:r>
          </w:p>
        </w:tc>
        <w:tc>
          <w:tcPr>
            <w:tcW w:w="2978" w:type="dxa"/>
            <w:vMerge w:val="restart"/>
          </w:tcPr>
          <w:p w14:paraId="4F43A4F3" w14:textId="77777777" w:rsidR="0039532E" w:rsidRPr="00D24034" w:rsidRDefault="0039532E">
            <w:r w:rsidRPr="00D24034">
              <w:t>To ensure that effective high quality teaching and learning continues for all Year 12 students during the lockdown period</w:t>
            </w:r>
          </w:p>
        </w:tc>
        <w:tc>
          <w:tcPr>
            <w:tcW w:w="7873" w:type="dxa"/>
          </w:tcPr>
          <w:p w14:paraId="711BD0EC" w14:textId="77777777" w:rsidR="0039532E" w:rsidRPr="00D24034" w:rsidRDefault="0039532E">
            <w:r w:rsidRPr="00D24034">
              <w:t>All HoDs have worked closely with their teams to ensure that appropriate independent learning tasks are set and the specification is covered through various online and virtual platforms.</w:t>
            </w:r>
          </w:p>
        </w:tc>
        <w:tc>
          <w:tcPr>
            <w:tcW w:w="1950" w:type="dxa"/>
          </w:tcPr>
          <w:p w14:paraId="532AD4FC" w14:textId="77777777" w:rsidR="0039532E" w:rsidRPr="00D24034" w:rsidRDefault="0039532E">
            <w:r w:rsidRPr="00D24034">
              <w:t>All teachers, monitored by HoDs and line managers</w:t>
            </w:r>
          </w:p>
        </w:tc>
        <w:tc>
          <w:tcPr>
            <w:tcW w:w="1630" w:type="dxa"/>
            <w:shd w:val="clear" w:color="auto" w:fill="00B050"/>
          </w:tcPr>
          <w:p w14:paraId="2D39AD14" w14:textId="77777777" w:rsidR="0039532E" w:rsidRPr="00D24034" w:rsidRDefault="003E504A">
            <w:r>
              <w:t>Completed and o</w:t>
            </w:r>
            <w:r w:rsidR="0039532E" w:rsidRPr="00D24034">
              <w:t>n-going</w:t>
            </w:r>
          </w:p>
        </w:tc>
      </w:tr>
      <w:tr w:rsidR="004A7F3F" w14:paraId="228B1747" w14:textId="77777777" w:rsidTr="57FCE995">
        <w:tc>
          <w:tcPr>
            <w:tcW w:w="1020" w:type="dxa"/>
            <w:vMerge/>
          </w:tcPr>
          <w:p w14:paraId="6EFFE18C" w14:textId="77777777" w:rsidR="0039532E" w:rsidRDefault="0039532E">
            <w:pPr>
              <w:rPr>
                <w:b/>
              </w:rPr>
            </w:pPr>
          </w:p>
        </w:tc>
        <w:tc>
          <w:tcPr>
            <w:tcW w:w="2978" w:type="dxa"/>
            <w:vMerge/>
          </w:tcPr>
          <w:p w14:paraId="697C9A2A" w14:textId="77777777" w:rsidR="0039532E" w:rsidRPr="00D24034" w:rsidRDefault="0039532E"/>
        </w:tc>
        <w:tc>
          <w:tcPr>
            <w:tcW w:w="7873" w:type="dxa"/>
          </w:tcPr>
          <w:p w14:paraId="6C332315" w14:textId="77777777" w:rsidR="0039532E" w:rsidRPr="00D24034" w:rsidRDefault="0039532E">
            <w:r w:rsidRPr="00D24034">
              <w:t xml:space="preserve">Online progression assessments planned for all Year 12 A Level courses </w:t>
            </w:r>
            <w:r w:rsidR="0003431C" w:rsidRPr="0003431C">
              <w:rPr>
                <w:color w:val="FF0000"/>
              </w:rPr>
              <w:t>in week commencing 15</w:t>
            </w:r>
            <w:r w:rsidR="0003431C" w:rsidRPr="0003431C">
              <w:rPr>
                <w:color w:val="FF0000"/>
                <w:vertAlign w:val="superscript"/>
              </w:rPr>
              <w:t>th</w:t>
            </w:r>
            <w:r w:rsidR="0003431C" w:rsidRPr="0003431C">
              <w:rPr>
                <w:color w:val="FF0000"/>
              </w:rPr>
              <w:t xml:space="preserve"> June</w:t>
            </w:r>
            <w:r w:rsidR="0003431C">
              <w:rPr>
                <w:color w:val="FF0000"/>
              </w:rPr>
              <w:t>.</w:t>
            </w:r>
          </w:p>
        </w:tc>
        <w:tc>
          <w:tcPr>
            <w:tcW w:w="1950" w:type="dxa"/>
          </w:tcPr>
          <w:p w14:paraId="00D5D711" w14:textId="77777777" w:rsidR="0039532E" w:rsidRPr="00D24034" w:rsidRDefault="0039532E">
            <w:r w:rsidRPr="00D24034">
              <w:t>Teachers/HoDs</w:t>
            </w:r>
          </w:p>
        </w:tc>
        <w:tc>
          <w:tcPr>
            <w:tcW w:w="1630" w:type="dxa"/>
            <w:shd w:val="clear" w:color="auto" w:fill="00B050"/>
          </w:tcPr>
          <w:p w14:paraId="26A85329" w14:textId="77777777" w:rsidR="0039532E" w:rsidRPr="00D24034" w:rsidRDefault="0039532E">
            <w:r w:rsidRPr="00D24034">
              <w:t>19/6/20</w:t>
            </w:r>
          </w:p>
        </w:tc>
      </w:tr>
      <w:tr w:rsidR="004A7F3F" w14:paraId="61C48FD5" w14:textId="77777777" w:rsidTr="57FCE995">
        <w:tc>
          <w:tcPr>
            <w:tcW w:w="1020" w:type="dxa"/>
            <w:vMerge/>
          </w:tcPr>
          <w:p w14:paraId="4D08B36E" w14:textId="77777777" w:rsidR="0039532E" w:rsidRDefault="0039532E" w:rsidP="004976FF">
            <w:pPr>
              <w:rPr>
                <w:b/>
              </w:rPr>
            </w:pPr>
          </w:p>
        </w:tc>
        <w:tc>
          <w:tcPr>
            <w:tcW w:w="2978" w:type="dxa"/>
            <w:vMerge w:val="restart"/>
          </w:tcPr>
          <w:p w14:paraId="61D860BB" w14:textId="77777777" w:rsidR="0039532E" w:rsidRPr="008E15AA" w:rsidRDefault="0039532E" w:rsidP="004976FF">
            <w:pPr>
              <w:rPr>
                <w:b/>
              </w:rPr>
            </w:pPr>
            <w:r w:rsidRPr="008E15AA">
              <w:rPr>
                <w:rFonts w:ascii="Calibri" w:eastAsia="Times New Roman" w:hAnsi="Calibri" w:cs="Calibri"/>
                <w:lang w:eastAsia="en-GB"/>
              </w:rPr>
              <w:t>To continue to support vulnerable students and those at greatest risk following an extended College closure including SEND/EHCP, LAC and ill/struggling students</w:t>
            </w:r>
          </w:p>
        </w:tc>
        <w:tc>
          <w:tcPr>
            <w:tcW w:w="7873" w:type="dxa"/>
          </w:tcPr>
          <w:p w14:paraId="4503DF51" w14:textId="77777777" w:rsidR="0039532E" w:rsidRPr="008E15AA" w:rsidRDefault="0039532E" w:rsidP="004976FF">
            <w:pPr>
              <w:rPr>
                <w:rFonts w:eastAsiaTheme="minorEastAsia"/>
                <w:lang w:eastAsia="en-GB"/>
              </w:rPr>
            </w:pPr>
            <w:r w:rsidRPr="008E15AA">
              <w:rPr>
                <w:rFonts w:ascii="Calibri" w:eastAsia="Times New Roman" w:hAnsi="Calibri" w:cs="Calibri"/>
                <w:lang w:eastAsia="en-GB"/>
              </w:rPr>
              <w:t>Heads of Year and/or Learning Support mentors in at least weekly contact with vulnerable students (including MH concerns and those with social workers) and EHCP/SEND students as appropriate. Where necessary, liaise with parents and other external agencies including arranging online counselling support.</w:t>
            </w:r>
          </w:p>
        </w:tc>
        <w:tc>
          <w:tcPr>
            <w:tcW w:w="1950" w:type="dxa"/>
          </w:tcPr>
          <w:p w14:paraId="409B0A28" w14:textId="77777777" w:rsidR="0039532E" w:rsidRPr="008E15AA" w:rsidRDefault="0039532E" w:rsidP="004976FF">
            <w:r w:rsidRPr="008E15AA">
              <w:t>HoYs and LSAs</w:t>
            </w:r>
          </w:p>
        </w:tc>
        <w:tc>
          <w:tcPr>
            <w:tcW w:w="1630" w:type="dxa"/>
            <w:shd w:val="clear" w:color="auto" w:fill="00B050"/>
          </w:tcPr>
          <w:p w14:paraId="16E1714F" w14:textId="77777777" w:rsidR="0039532E" w:rsidRPr="008E15AA" w:rsidRDefault="003E504A" w:rsidP="003E504A">
            <w:r>
              <w:t>Completed and o</w:t>
            </w:r>
            <w:r w:rsidR="0039532E" w:rsidRPr="008E15AA">
              <w:t>n-going</w:t>
            </w:r>
          </w:p>
        </w:tc>
      </w:tr>
      <w:tr w:rsidR="004A7F3F" w14:paraId="7DD4F0B0" w14:textId="77777777" w:rsidTr="57FCE995">
        <w:tc>
          <w:tcPr>
            <w:tcW w:w="1020" w:type="dxa"/>
            <w:vMerge/>
          </w:tcPr>
          <w:p w14:paraId="4CCEB7B1" w14:textId="77777777" w:rsidR="0039532E" w:rsidRDefault="0039532E" w:rsidP="004976FF">
            <w:pPr>
              <w:rPr>
                <w:b/>
              </w:rPr>
            </w:pPr>
          </w:p>
        </w:tc>
        <w:tc>
          <w:tcPr>
            <w:tcW w:w="2978" w:type="dxa"/>
            <w:vMerge/>
          </w:tcPr>
          <w:p w14:paraId="3169EEEC" w14:textId="77777777" w:rsidR="0039532E" w:rsidRPr="008E15AA" w:rsidRDefault="0039532E" w:rsidP="004976FF">
            <w:pPr>
              <w:rPr>
                <w:b/>
              </w:rPr>
            </w:pPr>
          </w:p>
        </w:tc>
        <w:tc>
          <w:tcPr>
            <w:tcW w:w="7873" w:type="dxa"/>
          </w:tcPr>
          <w:p w14:paraId="47FFA39C" w14:textId="77777777" w:rsidR="0039532E" w:rsidRDefault="0039532E" w:rsidP="00EF0958">
            <w:r w:rsidRPr="008E15AA">
              <w:t>Contact all vulnerable students (in the widest possible sense) to identify which students would benefit from coming into College during the closure period for one-to-one or small group sessions. Contact parents and make arrangements with teachers, LSAs and site team as appropriate</w:t>
            </w:r>
            <w:r>
              <w:t>.</w:t>
            </w:r>
          </w:p>
          <w:p w14:paraId="35346347" w14:textId="77777777" w:rsidR="0039532E" w:rsidRDefault="0039532E" w:rsidP="00EF0958"/>
          <w:p w14:paraId="35D158D6" w14:textId="77777777" w:rsidR="0039532E" w:rsidRDefault="0039532E" w:rsidP="00EF0958"/>
          <w:p w14:paraId="3B49CC81" w14:textId="77777777" w:rsidR="003E504A" w:rsidRDefault="003E504A" w:rsidP="00EF0958"/>
          <w:p w14:paraId="193744A3" w14:textId="77777777" w:rsidR="0039532E" w:rsidRPr="008E15AA" w:rsidRDefault="0039532E" w:rsidP="00EF0958"/>
        </w:tc>
        <w:tc>
          <w:tcPr>
            <w:tcW w:w="1950" w:type="dxa"/>
          </w:tcPr>
          <w:p w14:paraId="7850D789" w14:textId="77777777" w:rsidR="0039532E" w:rsidRPr="008E15AA" w:rsidRDefault="0039532E" w:rsidP="004976FF">
            <w:r w:rsidRPr="008E15AA">
              <w:t>LCO/HCL</w:t>
            </w:r>
          </w:p>
        </w:tc>
        <w:tc>
          <w:tcPr>
            <w:tcW w:w="1630" w:type="dxa"/>
            <w:shd w:val="clear" w:color="auto" w:fill="00B050"/>
          </w:tcPr>
          <w:p w14:paraId="5069970F" w14:textId="77777777" w:rsidR="0039532E" w:rsidRPr="008E15AA" w:rsidRDefault="003E504A" w:rsidP="004976FF">
            <w:r>
              <w:t>Completed</w:t>
            </w:r>
          </w:p>
        </w:tc>
      </w:tr>
      <w:tr w:rsidR="004A7F3F" w14:paraId="5B36FAFF" w14:textId="77777777" w:rsidTr="57FCE995">
        <w:tc>
          <w:tcPr>
            <w:tcW w:w="1020" w:type="dxa"/>
            <w:vMerge w:val="restart"/>
            <w:shd w:val="clear" w:color="auto" w:fill="D9D9D9" w:themeFill="background1" w:themeFillShade="D9"/>
            <w:textDirection w:val="btLr"/>
          </w:tcPr>
          <w:p w14:paraId="6D2292C3" w14:textId="77777777" w:rsidR="0039532E" w:rsidRPr="004A7F3F" w:rsidRDefault="5088D151" w:rsidP="57FCE995">
            <w:pPr>
              <w:ind w:left="113" w:right="113"/>
              <w:jc w:val="center"/>
              <w:rPr>
                <w:b/>
                <w:bCs/>
                <w:sz w:val="16"/>
                <w:szCs w:val="16"/>
              </w:rPr>
            </w:pPr>
            <w:r w:rsidRPr="57FCE995">
              <w:rPr>
                <w:b/>
                <w:bCs/>
                <w:sz w:val="16"/>
                <w:szCs w:val="16"/>
              </w:rPr>
              <w:lastRenderedPageBreak/>
              <w:t>Short-term during on-going lockdown</w:t>
            </w:r>
          </w:p>
        </w:tc>
        <w:tc>
          <w:tcPr>
            <w:tcW w:w="2978" w:type="dxa"/>
            <w:shd w:val="clear" w:color="auto" w:fill="A6A6A6" w:themeFill="background1" w:themeFillShade="A6"/>
          </w:tcPr>
          <w:p w14:paraId="6265225F" w14:textId="77777777" w:rsidR="0039532E" w:rsidRDefault="0039532E" w:rsidP="00A34A26">
            <w:pPr>
              <w:rPr>
                <w:b/>
              </w:rPr>
            </w:pPr>
          </w:p>
        </w:tc>
        <w:tc>
          <w:tcPr>
            <w:tcW w:w="7873" w:type="dxa"/>
            <w:shd w:val="clear" w:color="auto" w:fill="A6A6A6" w:themeFill="background1" w:themeFillShade="A6"/>
          </w:tcPr>
          <w:p w14:paraId="5CE48721" w14:textId="77777777" w:rsidR="0039532E" w:rsidRDefault="0039532E" w:rsidP="00A34A26">
            <w:pPr>
              <w:rPr>
                <w:b/>
              </w:rPr>
            </w:pPr>
          </w:p>
        </w:tc>
        <w:tc>
          <w:tcPr>
            <w:tcW w:w="1950" w:type="dxa"/>
            <w:shd w:val="clear" w:color="auto" w:fill="A6A6A6" w:themeFill="background1" w:themeFillShade="A6"/>
          </w:tcPr>
          <w:p w14:paraId="4620D70D" w14:textId="77777777" w:rsidR="0039532E" w:rsidRDefault="0039532E" w:rsidP="00A34A26">
            <w:pPr>
              <w:rPr>
                <w:b/>
              </w:rPr>
            </w:pPr>
          </w:p>
        </w:tc>
        <w:tc>
          <w:tcPr>
            <w:tcW w:w="1630" w:type="dxa"/>
            <w:shd w:val="clear" w:color="auto" w:fill="A6A6A6" w:themeFill="background1" w:themeFillShade="A6"/>
          </w:tcPr>
          <w:p w14:paraId="74E6F44C" w14:textId="77777777" w:rsidR="0039532E" w:rsidRDefault="0039532E" w:rsidP="00A34A26">
            <w:pPr>
              <w:rPr>
                <w:b/>
              </w:rPr>
            </w:pPr>
          </w:p>
        </w:tc>
      </w:tr>
      <w:tr w:rsidR="001431E5" w14:paraId="65647FC4" w14:textId="77777777" w:rsidTr="57FCE995">
        <w:tc>
          <w:tcPr>
            <w:tcW w:w="1020" w:type="dxa"/>
            <w:vMerge/>
          </w:tcPr>
          <w:p w14:paraId="6747FE59" w14:textId="77777777" w:rsidR="0039532E" w:rsidRDefault="0039532E" w:rsidP="004976FF">
            <w:pPr>
              <w:rPr>
                <w:b/>
              </w:rPr>
            </w:pPr>
          </w:p>
        </w:tc>
        <w:tc>
          <w:tcPr>
            <w:tcW w:w="2978" w:type="dxa"/>
            <w:vMerge w:val="restart"/>
          </w:tcPr>
          <w:p w14:paraId="4FF583E2" w14:textId="77777777" w:rsidR="0039532E" w:rsidRPr="00A34A26" w:rsidRDefault="0039532E" w:rsidP="008E15AA">
            <w:pPr>
              <w:rPr>
                <w:b/>
              </w:rPr>
            </w:pPr>
            <w:r w:rsidRPr="00A34A26">
              <w:rPr>
                <w:rFonts w:ascii="Calibri" w:eastAsia="Times New Roman" w:hAnsi="Calibri" w:cs="Calibri"/>
                <w:lang w:eastAsia="en-GB"/>
              </w:rPr>
              <w:t>To identify any students who are not engaging with learning and to provide academic support as necessary</w:t>
            </w:r>
          </w:p>
        </w:tc>
        <w:tc>
          <w:tcPr>
            <w:tcW w:w="7873" w:type="dxa"/>
          </w:tcPr>
          <w:p w14:paraId="18D14FFE" w14:textId="77777777" w:rsidR="0039532E" w:rsidRPr="00A34A26" w:rsidRDefault="0039532E" w:rsidP="008E15AA">
            <w:pPr>
              <w:rPr>
                <w:rFonts w:ascii="Calibri" w:eastAsia="Times New Roman" w:hAnsi="Calibri" w:cs="Calibri"/>
                <w:lang w:eastAsia="en-GB"/>
              </w:rPr>
            </w:pPr>
            <w:r w:rsidRPr="00A34A26">
              <w:rPr>
                <w:rFonts w:ascii="Calibri" w:eastAsia="Times New Roman" w:hAnsi="Calibri" w:cs="Calibri"/>
                <w:lang w:eastAsia="en-GB"/>
              </w:rPr>
              <w:t xml:space="preserve">Teachers concerned about students lacking engagement through independent learning or online activities to directly email student and parents in the first instance. </w:t>
            </w:r>
          </w:p>
          <w:p w14:paraId="30F6836A" w14:textId="77777777" w:rsidR="0039532E" w:rsidRPr="00A34A26" w:rsidRDefault="0039532E" w:rsidP="008E15AA"/>
        </w:tc>
        <w:tc>
          <w:tcPr>
            <w:tcW w:w="1950" w:type="dxa"/>
          </w:tcPr>
          <w:p w14:paraId="7C1C3F90" w14:textId="77777777" w:rsidR="0039532E" w:rsidRPr="00A34A26" w:rsidRDefault="0039532E" w:rsidP="004976FF">
            <w:r w:rsidRPr="00A34A26">
              <w:t>Subject teachers</w:t>
            </w:r>
          </w:p>
        </w:tc>
        <w:tc>
          <w:tcPr>
            <w:tcW w:w="1630" w:type="dxa"/>
            <w:shd w:val="clear" w:color="auto" w:fill="00B050"/>
          </w:tcPr>
          <w:p w14:paraId="62BF7125" w14:textId="77777777" w:rsidR="0039532E" w:rsidRPr="00A34A26" w:rsidRDefault="0039532E" w:rsidP="004976FF">
            <w:r w:rsidRPr="00A34A26">
              <w:t>On-going</w:t>
            </w:r>
          </w:p>
        </w:tc>
      </w:tr>
      <w:tr w:rsidR="001431E5" w14:paraId="797BCD13" w14:textId="77777777" w:rsidTr="57FCE995">
        <w:tc>
          <w:tcPr>
            <w:tcW w:w="1020" w:type="dxa"/>
            <w:vMerge/>
          </w:tcPr>
          <w:p w14:paraId="5B866E8C" w14:textId="77777777" w:rsidR="0039532E" w:rsidRDefault="0039532E" w:rsidP="004976FF">
            <w:pPr>
              <w:rPr>
                <w:b/>
              </w:rPr>
            </w:pPr>
          </w:p>
        </w:tc>
        <w:tc>
          <w:tcPr>
            <w:tcW w:w="2978" w:type="dxa"/>
            <w:vMerge/>
          </w:tcPr>
          <w:p w14:paraId="4F4BE3B9" w14:textId="77777777" w:rsidR="0039532E" w:rsidRPr="00A34A26" w:rsidRDefault="0039532E" w:rsidP="004976FF">
            <w:pPr>
              <w:rPr>
                <w:b/>
              </w:rPr>
            </w:pPr>
          </w:p>
        </w:tc>
        <w:tc>
          <w:tcPr>
            <w:tcW w:w="7873" w:type="dxa"/>
          </w:tcPr>
          <w:p w14:paraId="2D6C1B81" w14:textId="77777777" w:rsidR="0039532E" w:rsidRPr="00A34A26" w:rsidRDefault="0039532E" w:rsidP="004976FF">
            <w:r w:rsidRPr="00A34A26">
              <w:t>If concerns are not addressed and continue to persist, teachers to refer to their HoD who will contact student and parents through email and phone calls home. HoDs to refer to HoYs for information.</w:t>
            </w:r>
          </w:p>
        </w:tc>
        <w:tc>
          <w:tcPr>
            <w:tcW w:w="1950" w:type="dxa"/>
          </w:tcPr>
          <w:p w14:paraId="276801E6" w14:textId="77777777" w:rsidR="0039532E" w:rsidRPr="00A34A26" w:rsidRDefault="0039532E" w:rsidP="004976FF">
            <w:r w:rsidRPr="00A34A26">
              <w:t>HoDs</w:t>
            </w:r>
          </w:p>
        </w:tc>
        <w:tc>
          <w:tcPr>
            <w:tcW w:w="1630" w:type="dxa"/>
            <w:shd w:val="clear" w:color="auto" w:fill="00B050"/>
          </w:tcPr>
          <w:p w14:paraId="5C1DACD2" w14:textId="77777777" w:rsidR="0039532E" w:rsidRPr="00A34A26" w:rsidRDefault="0039532E" w:rsidP="004976FF">
            <w:r w:rsidRPr="00A34A26">
              <w:t>On-going</w:t>
            </w:r>
          </w:p>
        </w:tc>
      </w:tr>
      <w:tr w:rsidR="001431E5" w14:paraId="4867774E" w14:textId="77777777" w:rsidTr="57FCE995">
        <w:tc>
          <w:tcPr>
            <w:tcW w:w="1020" w:type="dxa"/>
            <w:vMerge/>
          </w:tcPr>
          <w:p w14:paraId="1D775B79" w14:textId="77777777" w:rsidR="0039532E" w:rsidRDefault="0039532E" w:rsidP="004976FF">
            <w:pPr>
              <w:rPr>
                <w:b/>
              </w:rPr>
            </w:pPr>
          </w:p>
        </w:tc>
        <w:tc>
          <w:tcPr>
            <w:tcW w:w="2978" w:type="dxa"/>
            <w:vMerge/>
          </w:tcPr>
          <w:p w14:paraId="06FCF752" w14:textId="77777777" w:rsidR="0039532E" w:rsidRPr="00A34A26" w:rsidRDefault="0039532E" w:rsidP="004976FF">
            <w:pPr>
              <w:rPr>
                <w:b/>
              </w:rPr>
            </w:pPr>
          </w:p>
        </w:tc>
        <w:tc>
          <w:tcPr>
            <w:tcW w:w="7873" w:type="dxa"/>
          </w:tcPr>
          <w:p w14:paraId="31A8A768" w14:textId="77777777" w:rsidR="0039532E" w:rsidRPr="00A34A26" w:rsidRDefault="0039532E" w:rsidP="00A34A26">
            <w:r w:rsidRPr="00A34A26">
              <w:rPr>
                <w:rFonts w:ascii="Calibri" w:eastAsia="Times New Roman" w:hAnsi="Calibri" w:cs="Calibri"/>
                <w:lang w:eastAsia="en-GB"/>
              </w:rPr>
              <w:t>If students continue to fail to improve and engage more fully, HoYs to arrange distant stage meetings to include conference calls where possible or teacher feedback and targets sent home via email/letter. Students can also be directed to attend College if this is seemed necessary.</w:t>
            </w:r>
          </w:p>
        </w:tc>
        <w:tc>
          <w:tcPr>
            <w:tcW w:w="1950" w:type="dxa"/>
          </w:tcPr>
          <w:p w14:paraId="2E2B177A" w14:textId="77777777" w:rsidR="0039532E" w:rsidRPr="00A34A26" w:rsidRDefault="0039532E" w:rsidP="004976FF">
            <w:r w:rsidRPr="00A34A26">
              <w:t>HoYs</w:t>
            </w:r>
            <w:r>
              <w:t>/HCL</w:t>
            </w:r>
          </w:p>
        </w:tc>
        <w:tc>
          <w:tcPr>
            <w:tcW w:w="1630" w:type="dxa"/>
            <w:shd w:val="clear" w:color="auto" w:fill="00B050"/>
          </w:tcPr>
          <w:p w14:paraId="46305CDD" w14:textId="77777777" w:rsidR="0039532E" w:rsidRPr="00A34A26" w:rsidRDefault="0039532E" w:rsidP="004976FF">
            <w:r w:rsidRPr="00A34A26">
              <w:t>On-going</w:t>
            </w:r>
          </w:p>
        </w:tc>
      </w:tr>
      <w:tr w:rsidR="001431E5" w14:paraId="58A5F6E9" w14:textId="77777777" w:rsidTr="57FCE995">
        <w:tc>
          <w:tcPr>
            <w:tcW w:w="1020" w:type="dxa"/>
            <w:vMerge/>
          </w:tcPr>
          <w:p w14:paraId="4458D031" w14:textId="77777777" w:rsidR="0039532E" w:rsidRDefault="0039532E" w:rsidP="004976FF">
            <w:pPr>
              <w:rPr>
                <w:b/>
              </w:rPr>
            </w:pPr>
          </w:p>
        </w:tc>
        <w:tc>
          <w:tcPr>
            <w:tcW w:w="2978" w:type="dxa"/>
            <w:vMerge w:val="restart"/>
          </w:tcPr>
          <w:p w14:paraId="1E37AE03" w14:textId="77777777" w:rsidR="0039532E" w:rsidRPr="00DE3AB8" w:rsidRDefault="0039532E" w:rsidP="004976FF">
            <w:r w:rsidRPr="00DE3AB8">
              <w:t>To maintain effective and regular communication with current students and parents, prospective students and parents and all staff</w:t>
            </w:r>
          </w:p>
        </w:tc>
        <w:tc>
          <w:tcPr>
            <w:tcW w:w="7873" w:type="dxa"/>
          </w:tcPr>
          <w:p w14:paraId="591B6422" w14:textId="77777777" w:rsidR="0039532E" w:rsidRPr="00DE3AB8" w:rsidRDefault="0039532E" w:rsidP="004976FF">
            <w:r w:rsidRPr="00DE3AB8">
              <w:t>Appropriate letters and videos sent to current students to inform them of important information in relation to continued teaching and assessment, external exams and grading, key deadlines and next steps.</w:t>
            </w:r>
          </w:p>
        </w:tc>
        <w:tc>
          <w:tcPr>
            <w:tcW w:w="1950" w:type="dxa"/>
          </w:tcPr>
          <w:p w14:paraId="0ADD4B4A" w14:textId="77777777" w:rsidR="0039532E" w:rsidRPr="00DE3AB8" w:rsidRDefault="0039532E" w:rsidP="004976FF">
            <w:r w:rsidRPr="00DE3AB8">
              <w:t>BFR</w:t>
            </w:r>
          </w:p>
        </w:tc>
        <w:tc>
          <w:tcPr>
            <w:tcW w:w="1630" w:type="dxa"/>
            <w:shd w:val="clear" w:color="auto" w:fill="00B050"/>
          </w:tcPr>
          <w:p w14:paraId="669E0EAD" w14:textId="77777777" w:rsidR="0039532E" w:rsidRPr="00DE3AB8" w:rsidRDefault="003E504A" w:rsidP="004976FF">
            <w:r>
              <w:t>Completed and o</w:t>
            </w:r>
            <w:r w:rsidR="0039532E" w:rsidRPr="00DE3AB8">
              <w:t>n-going</w:t>
            </w:r>
          </w:p>
        </w:tc>
      </w:tr>
      <w:tr w:rsidR="001431E5" w14:paraId="486F9BB2" w14:textId="77777777" w:rsidTr="57FCE995">
        <w:tc>
          <w:tcPr>
            <w:tcW w:w="1020" w:type="dxa"/>
            <w:vMerge/>
          </w:tcPr>
          <w:p w14:paraId="71FE3058" w14:textId="77777777" w:rsidR="0039532E" w:rsidRDefault="0039532E" w:rsidP="004976FF">
            <w:pPr>
              <w:rPr>
                <w:b/>
              </w:rPr>
            </w:pPr>
          </w:p>
        </w:tc>
        <w:tc>
          <w:tcPr>
            <w:tcW w:w="2978" w:type="dxa"/>
            <w:vMerge/>
          </w:tcPr>
          <w:p w14:paraId="3F9188CB" w14:textId="77777777" w:rsidR="0039532E" w:rsidRPr="00DE3AB8" w:rsidRDefault="0039532E" w:rsidP="004976FF"/>
        </w:tc>
        <w:tc>
          <w:tcPr>
            <w:tcW w:w="7873" w:type="dxa"/>
          </w:tcPr>
          <w:p w14:paraId="4D39B215" w14:textId="77777777" w:rsidR="0039532E" w:rsidRPr="00DE3AB8" w:rsidRDefault="0039532E" w:rsidP="004976FF">
            <w:r w:rsidRPr="00DE3AB8">
              <w:t>Video created for prospective students and their parents alongside high quality transition work for every subject.</w:t>
            </w:r>
            <w:r w:rsidR="00F864BB" w:rsidRPr="00DE3AB8">
              <w:t xml:space="preserve"> Clear advice and support available through the College website.</w:t>
            </w:r>
          </w:p>
        </w:tc>
        <w:tc>
          <w:tcPr>
            <w:tcW w:w="1950" w:type="dxa"/>
          </w:tcPr>
          <w:p w14:paraId="39719D68" w14:textId="77777777" w:rsidR="0039532E" w:rsidRPr="00DE3AB8" w:rsidRDefault="00F864BB" w:rsidP="004976FF">
            <w:r w:rsidRPr="00DE3AB8">
              <w:t>BFR</w:t>
            </w:r>
          </w:p>
        </w:tc>
        <w:tc>
          <w:tcPr>
            <w:tcW w:w="1630" w:type="dxa"/>
            <w:shd w:val="clear" w:color="auto" w:fill="00B050"/>
          </w:tcPr>
          <w:p w14:paraId="56B06716" w14:textId="77777777" w:rsidR="0039532E" w:rsidRPr="00DE3AB8" w:rsidRDefault="00F864BB" w:rsidP="004976FF">
            <w:r w:rsidRPr="00DE3AB8">
              <w:t>May 2020</w:t>
            </w:r>
          </w:p>
        </w:tc>
      </w:tr>
      <w:tr w:rsidR="001431E5" w14:paraId="1C67B3DA" w14:textId="77777777" w:rsidTr="57FCE995">
        <w:tc>
          <w:tcPr>
            <w:tcW w:w="1020" w:type="dxa"/>
            <w:vMerge/>
          </w:tcPr>
          <w:p w14:paraId="7CB4DA4C" w14:textId="77777777" w:rsidR="0039532E" w:rsidRDefault="0039532E" w:rsidP="004976FF">
            <w:pPr>
              <w:rPr>
                <w:b/>
              </w:rPr>
            </w:pPr>
          </w:p>
        </w:tc>
        <w:tc>
          <w:tcPr>
            <w:tcW w:w="2978" w:type="dxa"/>
            <w:vMerge/>
          </w:tcPr>
          <w:p w14:paraId="41277F42" w14:textId="77777777" w:rsidR="0039532E" w:rsidRPr="00DE3AB8" w:rsidRDefault="0039532E" w:rsidP="004976FF"/>
        </w:tc>
        <w:tc>
          <w:tcPr>
            <w:tcW w:w="7873" w:type="dxa"/>
          </w:tcPr>
          <w:p w14:paraId="2349E550" w14:textId="77777777" w:rsidR="0039532E" w:rsidRPr="00DE3AB8" w:rsidRDefault="00DE3AB8" w:rsidP="00DE3AB8">
            <w:r w:rsidRPr="00DE3AB8">
              <w:t xml:space="preserve">Weekly </w:t>
            </w:r>
            <w:r w:rsidR="00F864BB" w:rsidRPr="00DE3AB8">
              <w:t>briefing to update</w:t>
            </w:r>
            <w:r w:rsidRPr="00DE3AB8">
              <w:t xml:space="preserve"> all staff on plans and keep them informed.</w:t>
            </w:r>
          </w:p>
        </w:tc>
        <w:tc>
          <w:tcPr>
            <w:tcW w:w="1950" w:type="dxa"/>
          </w:tcPr>
          <w:p w14:paraId="64EEFBD6" w14:textId="77777777" w:rsidR="0039532E" w:rsidRPr="00DE3AB8" w:rsidRDefault="00DE3AB8" w:rsidP="004976FF">
            <w:r w:rsidRPr="00DE3AB8">
              <w:t>BFR</w:t>
            </w:r>
          </w:p>
        </w:tc>
        <w:tc>
          <w:tcPr>
            <w:tcW w:w="1630" w:type="dxa"/>
            <w:shd w:val="clear" w:color="auto" w:fill="00B050"/>
          </w:tcPr>
          <w:p w14:paraId="3F402F69" w14:textId="77777777" w:rsidR="0039532E" w:rsidRPr="00DE3AB8" w:rsidRDefault="003E504A" w:rsidP="003E504A">
            <w:r>
              <w:t>Completed and o</w:t>
            </w:r>
            <w:r w:rsidR="00DE3AB8" w:rsidRPr="00DE3AB8">
              <w:t>n-going</w:t>
            </w:r>
          </w:p>
        </w:tc>
      </w:tr>
      <w:tr w:rsidR="00490648" w14:paraId="7CEC1F3F" w14:textId="77777777" w:rsidTr="57FCE995">
        <w:tc>
          <w:tcPr>
            <w:tcW w:w="1020" w:type="dxa"/>
            <w:vMerge w:val="restart"/>
            <w:shd w:val="clear" w:color="auto" w:fill="D9D9D9" w:themeFill="background1" w:themeFillShade="D9"/>
            <w:textDirection w:val="btLr"/>
          </w:tcPr>
          <w:p w14:paraId="516B6A77" w14:textId="77777777" w:rsidR="00490648" w:rsidRDefault="00490648" w:rsidP="57FCE995">
            <w:pPr>
              <w:ind w:left="113" w:right="113"/>
              <w:jc w:val="center"/>
              <w:rPr>
                <w:b/>
                <w:bCs/>
                <w:sz w:val="16"/>
                <w:szCs w:val="16"/>
              </w:rPr>
            </w:pPr>
            <w:r w:rsidRPr="57FCE995">
              <w:rPr>
                <w:b/>
                <w:bCs/>
                <w:sz w:val="16"/>
                <w:szCs w:val="16"/>
              </w:rPr>
              <w:t>In preparation for and upon a partial June return</w:t>
            </w:r>
          </w:p>
        </w:tc>
        <w:tc>
          <w:tcPr>
            <w:tcW w:w="2978" w:type="dxa"/>
          </w:tcPr>
          <w:p w14:paraId="20E040E2" w14:textId="77777777" w:rsidR="00490648" w:rsidRPr="00490648" w:rsidRDefault="00490648" w:rsidP="004976FF">
            <w:r>
              <w:t>All entrance points</w:t>
            </w:r>
            <w:r w:rsidRPr="00490648">
              <w:t xml:space="preserve"> to be sanitisation points</w:t>
            </w:r>
          </w:p>
        </w:tc>
        <w:tc>
          <w:tcPr>
            <w:tcW w:w="7873" w:type="dxa"/>
          </w:tcPr>
          <w:p w14:paraId="5625D5EC" w14:textId="77777777" w:rsidR="00490648" w:rsidRPr="00490648" w:rsidRDefault="00040810" w:rsidP="004976FF">
            <w:r>
              <w:t>Install 22</w:t>
            </w:r>
            <w:r w:rsidR="00490648" w:rsidRPr="00490648">
              <w:t xml:space="preserve"> dispensers of antibacterial wash at each of the key entrance points</w:t>
            </w:r>
          </w:p>
        </w:tc>
        <w:tc>
          <w:tcPr>
            <w:tcW w:w="1950" w:type="dxa"/>
          </w:tcPr>
          <w:p w14:paraId="048CA4F1" w14:textId="77777777" w:rsidR="00490648" w:rsidRPr="00490648" w:rsidRDefault="00490648" w:rsidP="004976FF">
            <w:r w:rsidRPr="00490648">
              <w:t>NWA</w:t>
            </w:r>
          </w:p>
        </w:tc>
        <w:tc>
          <w:tcPr>
            <w:tcW w:w="1630" w:type="dxa"/>
            <w:shd w:val="clear" w:color="auto" w:fill="00B050"/>
          </w:tcPr>
          <w:p w14:paraId="22A05BBD" w14:textId="77777777" w:rsidR="00490648" w:rsidRPr="00490648" w:rsidRDefault="00040810" w:rsidP="004976FF">
            <w:r>
              <w:t>Completed</w:t>
            </w:r>
          </w:p>
        </w:tc>
      </w:tr>
      <w:tr w:rsidR="00490648" w14:paraId="7DCEB4E1" w14:textId="77777777" w:rsidTr="57FCE995">
        <w:tc>
          <w:tcPr>
            <w:tcW w:w="1020" w:type="dxa"/>
            <w:vMerge/>
            <w:textDirection w:val="btLr"/>
          </w:tcPr>
          <w:p w14:paraId="0977BFEE" w14:textId="77777777" w:rsidR="00490648" w:rsidRDefault="00490648" w:rsidP="000E3D37">
            <w:pPr>
              <w:ind w:left="113" w:right="113"/>
              <w:jc w:val="center"/>
              <w:rPr>
                <w:b/>
              </w:rPr>
            </w:pPr>
          </w:p>
        </w:tc>
        <w:tc>
          <w:tcPr>
            <w:tcW w:w="2978" w:type="dxa"/>
            <w:vMerge w:val="restart"/>
          </w:tcPr>
          <w:p w14:paraId="520AD3AB" w14:textId="77777777" w:rsidR="00490648" w:rsidRPr="00DE3AB8" w:rsidRDefault="00490648" w:rsidP="004976FF">
            <w:r w:rsidRPr="00DE3AB8">
              <w:t>Reception area</w:t>
            </w:r>
          </w:p>
        </w:tc>
        <w:tc>
          <w:tcPr>
            <w:tcW w:w="7873" w:type="dxa"/>
          </w:tcPr>
          <w:p w14:paraId="04672888" w14:textId="77777777" w:rsidR="00490648" w:rsidRPr="00DE3AB8" w:rsidRDefault="00490648" w:rsidP="004976FF">
            <w:r w:rsidRPr="00DE3AB8">
              <w:t>Put up protective</w:t>
            </w:r>
            <w:r>
              <w:t xml:space="preserve"> (Perspex)</w:t>
            </w:r>
            <w:r w:rsidRPr="00DE3AB8">
              <w:t xml:space="preserve"> screens on the main reception desk. </w:t>
            </w:r>
          </w:p>
        </w:tc>
        <w:tc>
          <w:tcPr>
            <w:tcW w:w="1950" w:type="dxa"/>
          </w:tcPr>
          <w:p w14:paraId="048AA1FB" w14:textId="77777777" w:rsidR="00490648" w:rsidRPr="00DE3AB8" w:rsidRDefault="00490648" w:rsidP="004976FF">
            <w:r w:rsidRPr="00DE3AB8">
              <w:t>NWA</w:t>
            </w:r>
          </w:p>
        </w:tc>
        <w:tc>
          <w:tcPr>
            <w:tcW w:w="1630" w:type="dxa"/>
            <w:shd w:val="clear" w:color="auto" w:fill="00B050"/>
          </w:tcPr>
          <w:p w14:paraId="5574D2FA" w14:textId="77777777" w:rsidR="00490648" w:rsidRPr="00DE3AB8" w:rsidRDefault="00040810" w:rsidP="004976FF">
            <w:r>
              <w:t>Completed</w:t>
            </w:r>
          </w:p>
        </w:tc>
      </w:tr>
      <w:tr w:rsidR="00490648" w14:paraId="22217904" w14:textId="77777777" w:rsidTr="57FCE995">
        <w:tc>
          <w:tcPr>
            <w:tcW w:w="1020" w:type="dxa"/>
            <w:vMerge/>
          </w:tcPr>
          <w:p w14:paraId="7DFE29CD" w14:textId="77777777" w:rsidR="00490648" w:rsidRDefault="00490648" w:rsidP="004976FF">
            <w:pPr>
              <w:rPr>
                <w:b/>
              </w:rPr>
            </w:pPr>
          </w:p>
        </w:tc>
        <w:tc>
          <w:tcPr>
            <w:tcW w:w="2978" w:type="dxa"/>
            <w:vMerge/>
          </w:tcPr>
          <w:p w14:paraId="1A96864D" w14:textId="77777777" w:rsidR="00490648" w:rsidRPr="00DE3AB8" w:rsidRDefault="00490648" w:rsidP="004976FF"/>
        </w:tc>
        <w:tc>
          <w:tcPr>
            <w:tcW w:w="7873" w:type="dxa"/>
          </w:tcPr>
          <w:p w14:paraId="1BAAEFF2" w14:textId="77777777" w:rsidR="00490648" w:rsidRPr="00DE3AB8" w:rsidRDefault="00490648" w:rsidP="004976FF">
            <w:r w:rsidRPr="00DE3AB8">
              <w:t>Remove pen and sign-in slips for visitors. All visitors to be signed in by reception team</w:t>
            </w:r>
            <w:r>
              <w:t>. Where appropriate, a</w:t>
            </w:r>
            <w:r w:rsidRPr="00DE3AB8">
              <w:t xml:space="preserve">ll </w:t>
            </w:r>
            <w:r w:rsidRPr="00DE3AB8">
              <w:rPr>
                <w:u w:val="single"/>
              </w:rPr>
              <w:t>non-essential visitors</w:t>
            </w:r>
            <w:r w:rsidRPr="00DE3AB8">
              <w:t xml:space="preserve"> to be given alternative communication advice (emails/telephone numbers)</w:t>
            </w:r>
            <w:r>
              <w:t xml:space="preserve"> instead of face-to-face meetings.</w:t>
            </w:r>
          </w:p>
        </w:tc>
        <w:tc>
          <w:tcPr>
            <w:tcW w:w="1950" w:type="dxa"/>
          </w:tcPr>
          <w:p w14:paraId="07C3E4B2" w14:textId="77777777" w:rsidR="00490648" w:rsidRPr="00DE3AB8" w:rsidRDefault="00490648" w:rsidP="004976FF">
            <w:r w:rsidRPr="00DE3AB8">
              <w:t>STA/DCO</w:t>
            </w:r>
          </w:p>
        </w:tc>
        <w:tc>
          <w:tcPr>
            <w:tcW w:w="1630" w:type="dxa"/>
            <w:shd w:val="clear" w:color="auto" w:fill="00B050"/>
          </w:tcPr>
          <w:p w14:paraId="0129229C" w14:textId="77777777" w:rsidR="00490648" w:rsidRPr="00DE3AB8" w:rsidRDefault="00040810" w:rsidP="004976FF">
            <w:r>
              <w:t xml:space="preserve">Completed and </w:t>
            </w:r>
            <w:r w:rsidR="0003431C">
              <w:t>o</w:t>
            </w:r>
            <w:r w:rsidR="00490648" w:rsidRPr="00DE3AB8">
              <w:t>n-going</w:t>
            </w:r>
          </w:p>
        </w:tc>
      </w:tr>
      <w:tr w:rsidR="00490648" w14:paraId="1E2BCB99" w14:textId="77777777" w:rsidTr="57FCE995">
        <w:tc>
          <w:tcPr>
            <w:tcW w:w="1020" w:type="dxa"/>
            <w:vMerge/>
          </w:tcPr>
          <w:p w14:paraId="792C46B9" w14:textId="77777777" w:rsidR="00490648" w:rsidRDefault="00490648" w:rsidP="004976FF">
            <w:pPr>
              <w:rPr>
                <w:b/>
              </w:rPr>
            </w:pPr>
          </w:p>
        </w:tc>
        <w:tc>
          <w:tcPr>
            <w:tcW w:w="2978" w:type="dxa"/>
            <w:vMerge w:val="restart"/>
          </w:tcPr>
          <w:p w14:paraId="32A21C5C" w14:textId="77777777" w:rsidR="00490648" w:rsidRDefault="00490648" w:rsidP="004A50CE">
            <w:pPr>
              <w:rPr>
                <w:rFonts w:ascii="Calibri" w:hAnsi="Calibri" w:cs="Calibri"/>
                <w:sz w:val="24"/>
              </w:rPr>
            </w:pPr>
            <w:r>
              <w:rPr>
                <w:rFonts w:ascii="Calibri" w:hAnsi="Calibri" w:cs="Calibri"/>
                <w:sz w:val="24"/>
              </w:rPr>
              <w:t>Communication</w:t>
            </w:r>
          </w:p>
        </w:tc>
        <w:tc>
          <w:tcPr>
            <w:tcW w:w="7873" w:type="dxa"/>
          </w:tcPr>
          <w:p w14:paraId="1026BBEF" w14:textId="77777777" w:rsidR="00490648" w:rsidRPr="00C61BF3" w:rsidRDefault="00490648" w:rsidP="0085472C">
            <w:r>
              <w:t>Relevant Covid-19 and government guidance posters to be displayed in appropriate areas around the College – including advice on washing hands and hygiene, avoiding contact with mouth/eyes/nose and the need to self-isolate if you are any members of your household are displaying any Coronavirus symptoms.</w:t>
            </w:r>
          </w:p>
        </w:tc>
        <w:tc>
          <w:tcPr>
            <w:tcW w:w="1950" w:type="dxa"/>
          </w:tcPr>
          <w:p w14:paraId="39047061" w14:textId="77777777" w:rsidR="00490648" w:rsidRPr="00C61BF3" w:rsidRDefault="00490648" w:rsidP="004976FF">
            <w:r>
              <w:t>NWA</w:t>
            </w:r>
          </w:p>
        </w:tc>
        <w:tc>
          <w:tcPr>
            <w:tcW w:w="1630" w:type="dxa"/>
            <w:shd w:val="clear" w:color="auto" w:fill="00B050"/>
          </w:tcPr>
          <w:p w14:paraId="7A5807AF" w14:textId="77777777" w:rsidR="00490648" w:rsidRDefault="00040810" w:rsidP="004976FF">
            <w:r>
              <w:t>Completed</w:t>
            </w:r>
          </w:p>
        </w:tc>
      </w:tr>
      <w:tr w:rsidR="00490648" w14:paraId="4E8AC38C" w14:textId="77777777" w:rsidTr="57FCE995">
        <w:tc>
          <w:tcPr>
            <w:tcW w:w="1020" w:type="dxa"/>
            <w:vMerge/>
          </w:tcPr>
          <w:p w14:paraId="112E6C59" w14:textId="77777777" w:rsidR="00490648" w:rsidRDefault="00490648" w:rsidP="004976FF">
            <w:pPr>
              <w:rPr>
                <w:b/>
              </w:rPr>
            </w:pPr>
          </w:p>
        </w:tc>
        <w:tc>
          <w:tcPr>
            <w:tcW w:w="2978" w:type="dxa"/>
            <w:vMerge/>
          </w:tcPr>
          <w:p w14:paraId="3CFF5BEA" w14:textId="77777777" w:rsidR="00490648" w:rsidRDefault="00490648" w:rsidP="004A50CE">
            <w:pPr>
              <w:rPr>
                <w:rFonts w:ascii="Calibri" w:hAnsi="Calibri" w:cs="Calibri"/>
                <w:sz w:val="24"/>
              </w:rPr>
            </w:pPr>
          </w:p>
        </w:tc>
        <w:tc>
          <w:tcPr>
            <w:tcW w:w="7873" w:type="dxa"/>
          </w:tcPr>
          <w:p w14:paraId="2B75E1B9" w14:textId="77777777" w:rsidR="00490648" w:rsidRPr="00C61BF3" w:rsidRDefault="00490648" w:rsidP="0085472C">
            <w:r>
              <w:t>Add all the above guidance information to TV screens around the College.</w:t>
            </w:r>
          </w:p>
        </w:tc>
        <w:tc>
          <w:tcPr>
            <w:tcW w:w="1950" w:type="dxa"/>
          </w:tcPr>
          <w:p w14:paraId="64613525" w14:textId="77777777" w:rsidR="00490648" w:rsidRPr="00C61BF3" w:rsidRDefault="00490648" w:rsidP="004976FF">
            <w:r>
              <w:t>NLE</w:t>
            </w:r>
          </w:p>
        </w:tc>
        <w:tc>
          <w:tcPr>
            <w:tcW w:w="1630" w:type="dxa"/>
            <w:shd w:val="clear" w:color="auto" w:fill="FFC000" w:themeFill="accent4"/>
          </w:tcPr>
          <w:p w14:paraId="0040BC77" w14:textId="77777777" w:rsidR="00490648" w:rsidRDefault="00490648" w:rsidP="004976FF">
            <w:r>
              <w:t>Immediately</w:t>
            </w:r>
          </w:p>
        </w:tc>
      </w:tr>
      <w:tr w:rsidR="00490648" w14:paraId="2223F9E7" w14:textId="77777777" w:rsidTr="57FCE995">
        <w:tc>
          <w:tcPr>
            <w:tcW w:w="1020" w:type="dxa"/>
            <w:vMerge/>
          </w:tcPr>
          <w:p w14:paraId="3C7CB30B" w14:textId="77777777" w:rsidR="00490648" w:rsidRDefault="00490648" w:rsidP="004976FF">
            <w:pPr>
              <w:rPr>
                <w:b/>
              </w:rPr>
            </w:pPr>
          </w:p>
        </w:tc>
        <w:tc>
          <w:tcPr>
            <w:tcW w:w="2978" w:type="dxa"/>
            <w:vMerge/>
          </w:tcPr>
          <w:p w14:paraId="16ED856A" w14:textId="77777777" w:rsidR="00490648" w:rsidRDefault="00490648" w:rsidP="004A50CE">
            <w:pPr>
              <w:rPr>
                <w:rFonts w:ascii="Calibri" w:hAnsi="Calibri" w:cs="Calibri"/>
                <w:sz w:val="24"/>
              </w:rPr>
            </w:pPr>
          </w:p>
        </w:tc>
        <w:tc>
          <w:tcPr>
            <w:tcW w:w="7873" w:type="dxa"/>
          </w:tcPr>
          <w:p w14:paraId="3123F3DF" w14:textId="77777777" w:rsidR="00040810" w:rsidRDefault="00490648" w:rsidP="0085472C">
            <w:r>
              <w:t>Update student Code of Conduct to include clear instructions on social distancing expectations.</w:t>
            </w:r>
            <w:r w:rsidR="0003431C">
              <w:t xml:space="preserve"> </w:t>
            </w:r>
            <w:r w:rsidR="00040810" w:rsidRPr="0003431C">
              <w:rPr>
                <w:color w:val="FF0000"/>
              </w:rPr>
              <w:t>Issue to students immediately upon individual and group return</w:t>
            </w:r>
            <w:r w:rsidR="0003431C" w:rsidRPr="0003431C">
              <w:rPr>
                <w:color w:val="FF0000"/>
              </w:rPr>
              <w:t>.</w:t>
            </w:r>
          </w:p>
          <w:p w14:paraId="4B4F8CF9" w14:textId="77777777" w:rsidR="00490648" w:rsidRPr="00C61BF3" w:rsidRDefault="00490648" w:rsidP="0085472C"/>
        </w:tc>
        <w:tc>
          <w:tcPr>
            <w:tcW w:w="1950" w:type="dxa"/>
          </w:tcPr>
          <w:p w14:paraId="45E019ED" w14:textId="77777777" w:rsidR="00490648" w:rsidRPr="00C61BF3" w:rsidRDefault="00490648" w:rsidP="004976FF">
            <w:r>
              <w:lastRenderedPageBreak/>
              <w:t>LCO</w:t>
            </w:r>
          </w:p>
        </w:tc>
        <w:tc>
          <w:tcPr>
            <w:tcW w:w="1630" w:type="dxa"/>
            <w:shd w:val="clear" w:color="auto" w:fill="00B050"/>
          </w:tcPr>
          <w:p w14:paraId="414F8166" w14:textId="77777777" w:rsidR="00040810" w:rsidRDefault="0003431C" w:rsidP="004976FF">
            <w:r>
              <w:t>C</w:t>
            </w:r>
            <w:r w:rsidR="00040810">
              <w:t>ompleted</w:t>
            </w:r>
            <w:r>
              <w:t xml:space="preserve"> and on-going</w:t>
            </w:r>
          </w:p>
        </w:tc>
      </w:tr>
      <w:tr w:rsidR="00040810" w14:paraId="38BE0941" w14:textId="77777777" w:rsidTr="57FCE995">
        <w:trPr>
          <w:trHeight w:val="147"/>
        </w:trPr>
        <w:tc>
          <w:tcPr>
            <w:tcW w:w="1020" w:type="dxa"/>
            <w:vMerge/>
          </w:tcPr>
          <w:p w14:paraId="5936D035" w14:textId="77777777" w:rsidR="00040810" w:rsidRDefault="00040810" w:rsidP="00490648">
            <w:pPr>
              <w:rPr>
                <w:b/>
              </w:rPr>
            </w:pPr>
          </w:p>
        </w:tc>
        <w:tc>
          <w:tcPr>
            <w:tcW w:w="2978" w:type="dxa"/>
            <w:vMerge w:val="restart"/>
          </w:tcPr>
          <w:p w14:paraId="26DE716C" w14:textId="77777777" w:rsidR="00040810" w:rsidRDefault="00040810" w:rsidP="00490648">
            <w:pPr>
              <w:rPr>
                <w:rFonts w:ascii="Calibri" w:hAnsi="Calibri" w:cs="Calibri"/>
                <w:sz w:val="24"/>
              </w:rPr>
            </w:pPr>
            <w:r>
              <w:rPr>
                <w:rFonts w:ascii="Calibri" w:hAnsi="Calibri" w:cs="Calibri"/>
                <w:sz w:val="24"/>
              </w:rPr>
              <w:t>Cleaning</w:t>
            </w:r>
          </w:p>
        </w:tc>
        <w:tc>
          <w:tcPr>
            <w:tcW w:w="7873" w:type="dxa"/>
          </w:tcPr>
          <w:p w14:paraId="3EB212DA" w14:textId="77777777" w:rsidR="00040810" w:rsidRDefault="00040810" w:rsidP="003E504A">
            <w:r>
              <w:t xml:space="preserve">Make additional arrangements to clean areas of the College more frequently. </w:t>
            </w:r>
            <w:r w:rsidR="003E504A" w:rsidRPr="003E504A">
              <w:rPr>
                <w:color w:val="FF0000"/>
              </w:rPr>
              <w:t xml:space="preserve">Arrange meeting with </w:t>
            </w:r>
            <w:r w:rsidRPr="003E504A">
              <w:rPr>
                <w:color w:val="FF0000"/>
              </w:rPr>
              <w:t>Haywoods to discuss deep-clean and ongoing regime</w:t>
            </w:r>
            <w:r w:rsidR="0003431C" w:rsidRPr="003E504A">
              <w:rPr>
                <w:color w:val="FF0000"/>
              </w:rPr>
              <w:t>.</w:t>
            </w:r>
          </w:p>
        </w:tc>
        <w:tc>
          <w:tcPr>
            <w:tcW w:w="1950" w:type="dxa"/>
          </w:tcPr>
          <w:p w14:paraId="508A0E22" w14:textId="77777777" w:rsidR="00040810" w:rsidRDefault="00040810" w:rsidP="00490648">
            <w:r>
              <w:t>NWA/FMU</w:t>
            </w:r>
          </w:p>
        </w:tc>
        <w:tc>
          <w:tcPr>
            <w:tcW w:w="1630" w:type="dxa"/>
            <w:shd w:val="clear" w:color="auto" w:fill="00B050"/>
          </w:tcPr>
          <w:p w14:paraId="5B4D1F7E" w14:textId="77777777" w:rsidR="00040810" w:rsidRDefault="003E504A" w:rsidP="00490648">
            <w:r>
              <w:t>ASAP</w:t>
            </w:r>
          </w:p>
        </w:tc>
      </w:tr>
      <w:tr w:rsidR="00040810" w14:paraId="41A61B88" w14:textId="77777777" w:rsidTr="57FCE995">
        <w:trPr>
          <w:trHeight w:val="147"/>
        </w:trPr>
        <w:tc>
          <w:tcPr>
            <w:tcW w:w="1020" w:type="dxa"/>
            <w:vMerge/>
          </w:tcPr>
          <w:p w14:paraId="6D75CC57" w14:textId="77777777" w:rsidR="00040810" w:rsidRDefault="00040810" w:rsidP="00490648">
            <w:pPr>
              <w:rPr>
                <w:b/>
              </w:rPr>
            </w:pPr>
          </w:p>
        </w:tc>
        <w:tc>
          <w:tcPr>
            <w:tcW w:w="2978" w:type="dxa"/>
            <w:vMerge/>
          </w:tcPr>
          <w:p w14:paraId="5B2D1B9E" w14:textId="77777777" w:rsidR="00040810" w:rsidRDefault="00040810" w:rsidP="00490648">
            <w:pPr>
              <w:rPr>
                <w:rFonts w:ascii="Calibri" w:hAnsi="Calibri" w:cs="Calibri"/>
                <w:sz w:val="24"/>
              </w:rPr>
            </w:pPr>
          </w:p>
        </w:tc>
        <w:tc>
          <w:tcPr>
            <w:tcW w:w="7873" w:type="dxa"/>
          </w:tcPr>
          <w:p w14:paraId="6C895988" w14:textId="77777777" w:rsidR="00040810" w:rsidRDefault="00040810" w:rsidP="00490648">
            <w:r>
              <w:t>Shared surfaces need to be cleaned and disinfected before, during and after College, including door handles, switches, bannisters and toilets.</w:t>
            </w:r>
          </w:p>
        </w:tc>
        <w:tc>
          <w:tcPr>
            <w:tcW w:w="1950" w:type="dxa"/>
          </w:tcPr>
          <w:p w14:paraId="6C3CAE24" w14:textId="77777777" w:rsidR="00040810" w:rsidRDefault="00040810" w:rsidP="00490648">
            <w:r>
              <w:t>NWA</w:t>
            </w:r>
          </w:p>
        </w:tc>
        <w:tc>
          <w:tcPr>
            <w:tcW w:w="1630" w:type="dxa"/>
            <w:shd w:val="clear" w:color="auto" w:fill="00B050"/>
          </w:tcPr>
          <w:p w14:paraId="6EF17F1B" w14:textId="77777777" w:rsidR="00040810" w:rsidRDefault="00040810" w:rsidP="00490648">
            <w:r>
              <w:t>On-going</w:t>
            </w:r>
          </w:p>
        </w:tc>
      </w:tr>
      <w:tr w:rsidR="00040810" w14:paraId="33222A4A" w14:textId="77777777" w:rsidTr="57FCE995">
        <w:trPr>
          <w:trHeight w:val="147"/>
        </w:trPr>
        <w:tc>
          <w:tcPr>
            <w:tcW w:w="1020" w:type="dxa"/>
            <w:vMerge/>
          </w:tcPr>
          <w:p w14:paraId="1C7AF977" w14:textId="77777777" w:rsidR="00040810" w:rsidRDefault="00040810" w:rsidP="00490648">
            <w:pPr>
              <w:rPr>
                <w:b/>
              </w:rPr>
            </w:pPr>
          </w:p>
        </w:tc>
        <w:tc>
          <w:tcPr>
            <w:tcW w:w="2978" w:type="dxa"/>
            <w:vMerge/>
          </w:tcPr>
          <w:p w14:paraId="34C10187" w14:textId="77777777" w:rsidR="00040810" w:rsidRDefault="00040810" w:rsidP="00490648">
            <w:pPr>
              <w:rPr>
                <w:rFonts w:ascii="Calibri" w:hAnsi="Calibri" w:cs="Calibri"/>
                <w:sz w:val="24"/>
              </w:rPr>
            </w:pPr>
          </w:p>
        </w:tc>
        <w:tc>
          <w:tcPr>
            <w:tcW w:w="7873" w:type="dxa"/>
          </w:tcPr>
          <w:p w14:paraId="6B6473D4" w14:textId="77777777" w:rsidR="00040810" w:rsidRDefault="00040810" w:rsidP="00490648">
            <w:r w:rsidRPr="0003431C">
              <w:rPr>
                <w:color w:val="FF0000"/>
              </w:rPr>
              <w:t>Twice we</w:t>
            </w:r>
            <w:r w:rsidR="0003431C">
              <w:rPr>
                <w:color w:val="FF0000"/>
              </w:rPr>
              <w:t xml:space="preserve">ekly flushing of water systems with full </w:t>
            </w:r>
            <w:r w:rsidRPr="0003431C">
              <w:rPr>
                <w:color w:val="FF0000"/>
              </w:rPr>
              <w:t>Legionella testing in July 2020</w:t>
            </w:r>
          </w:p>
        </w:tc>
        <w:tc>
          <w:tcPr>
            <w:tcW w:w="1950" w:type="dxa"/>
          </w:tcPr>
          <w:p w14:paraId="07BC796A" w14:textId="77777777" w:rsidR="00040810" w:rsidRDefault="00040810" w:rsidP="00490648">
            <w:r>
              <w:t>NWA</w:t>
            </w:r>
          </w:p>
        </w:tc>
        <w:tc>
          <w:tcPr>
            <w:tcW w:w="1630" w:type="dxa"/>
            <w:shd w:val="clear" w:color="auto" w:fill="00B050"/>
          </w:tcPr>
          <w:p w14:paraId="648A9279" w14:textId="77777777" w:rsidR="00040810" w:rsidRDefault="00040810" w:rsidP="00490648">
            <w:r>
              <w:t>Ongoing</w:t>
            </w:r>
          </w:p>
        </w:tc>
      </w:tr>
      <w:tr w:rsidR="00490648" w14:paraId="0650E478" w14:textId="77777777" w:rsidTr="57FCE995">
        <w:trPr>
          <w:trHeight w:val="147"/>
        </w:trPr>
        <w:tc>
          <w:tcPr>
            <w:tcW w:w="1020" w:type="dxa"/>
            <w:vMerge/>
          </w:tcPr>
          <w:p w14:paraId="40BD15CD" w14:textId="77777777" w:rsidR="00490648" w:rsidRDefault="00490648" w:rsidP="00490648">
            <w:pPr>
              <w:rPr>
                <w:b/>
              </w:rPr>
            </w:pPr>
          </w:p>
        </w:tc>
        <w:tc>
          <w:tcPr>
            <w:tcW w:w="2978" w:type="dxa"/>
            <w:vMerge w:val="restart"/>
          </w:tcPr>
          <w:p w14:paraId="30FA26CD" w14:textId="77777777" w:rsidR="00490648" w:rsidRDefault="00490648" w:rsidP="00490648">
            <w:pPr>
              <w:rPr>
                <w:rFonts w:ascii="Calibri" w:hAnsi="Calibri" w:cs="Calibri"/>
                <w:sz w:val="24"/>
              </w:rPr>
            </w:pPr>
            <w:r>
              <w:rPr>
                <w:rFonts w:ascii="Calibri" w:hAnsi="Calibri" w:cs="Calibri"/>
                <w:sz w:val="24"/>
              </w:rPr>
              <w:t>Supplies</w:t>
            </w:r>
          </w:p>
        </w:tc>
        <w:tc>
          <w:tcPr>
            <w:tcW w:w="7873" w:type="dxa"/>
          </w:tcPr>
          <w:p w14:paraId="07AF4B56" w14:textId="77777777" w:rsidR="00490648" w:rsidRDefault="00490648" w:rsidP="00490648">
            <w:r>
              <w:t>Essential cleaning supplies are likely to have a longer lead time so need to be ordered in plenty of time – these include hand sanitisers, alcohol/wet wipes for computer keyboards, bleach and other cleaning materials.</w:t>
            </w:r>
          </w:p>
        </w:tc>
        <w:tc>
          <w:tcPr>
            <w:tcW w:w="1950" w:type="dxa"/>
          </w:tcPr>
          <w:p w14:paraId="6AE9D2F1" w14:textId="77777777" w:rsidR="00490648" w:rsidRDefault="00490648" w:rsidP="00490648">
            <w:r>
              <w:t>NWA</w:t>
            </w:r>
          </w:p>
        </w:tc>
        <w:tc>
          <w:tcPr>
            <w:tcW w:w="1630" w:type="dxa"/>
            <w:shd w:val="clear" w:color="auto" w:fill="00B050"/>
          </w:tcPr>
          <w:p w14:paraId="274E6A4D" w14:textId="77777777" w:rsidR="00490648" w:rsidRDefault="00490648" w:rsidP="00490648">
            <w:r>
              <w:t>June 2020</w:t>
            </w:r>
          </w:p>
        </w:tc>
      </w:tr>
      <w:tr w:rsidR="00490648" w14:paraId="020CF6C8" w14:textId="77777777" w:rsidTr="57FCE995">
        <w:trPr>
          <w:trHeight w:val="147"/>
        </w:trPr>
        <w:tc>
          <w:tcPr>
            <w:tcW w:w="1020" w:type="dxa"/>
            <w:vMerge/>
          </w:tcPr>
          <w:p w14:paraId="6859708F" w14:textId="77777777" w:rsidR="00490648" w:rsidRDefault="00490648" w:rsidP="00490648">
            <w:pPr>
              <w:rPr>
                <w:b/>
              </w:rPr>
            </w:pPr>
          </w:p>
        </w:tc>
        <w:tc>
          <w:tcPr>
            <w:tcW w:w="2978" w:type="dxa"/>
            <w:vMerge/>
          </w:tcPr>
          <w:p w14:paraId="4A401B27" w14:textId="77777777" w:rsidR="00490648" w:rsidRDefault="00490648" w:rsidP="00490648">
            <w:pPr>
              <w:rPr>
                <w:rFonts w:ascii="Calibri" w:hAnsi="Calibri" w:cs="Calibri"/>
                <w:sz w:val="24"/>
              </w:rPr>
            </w:pPr>
          </w:p>
        </w:tc>
        <w:tc>
          <w:tcPr>
            <w:tcW w:w="7873" w:type="dxa"/>
          </w:tcPr>
          <w:p w14:paraId="185E9504" w14:textId="77777777" w:rsidR="00490648" w:rsidRDefault="00490648" w:rsidP="00490648">
            <w:r>
              <w:t xml:space="preserve">PPE for Science experiments is also likely to have a much longer lead time so will need to be ordered now in preparation for September. </w:t>
            </w:r>
          </w:p>
        </w:tc>
        <w:tc>
          <w:tcPr>
            <w:tcW w:w="1950" w:type="dxa"/>
          </w:tcPr>
          <w:p w14:paraId="7F8778DD" w14:textId="77777777" w:rsidR="00490648" w:rsidRDefault="00490648" w:rsidP="00490648">
            <w:r>
              <w:t>RHA &amp; team</w:t>
            </w:r>
          </w:p>
        </w:tc>
        <w:tc>
          <w:tcPr>
            <w:tcW w:w="1630" w:type="dxa"/>
            <w:shd w:val="clear" w:color="auto" w:fill="00B050"/>
          </w:tcPr>
          <w:p w14:paraId="0B34C241" w14:textId="77777777" w:rsidR="00490648" w:rsidRDefault="00490648" w:rsidP="00490648">
            <w:r>
              <w:t>June 2020</w:t>
            </w:r>
          </w:p>
        </w:tc>
      </w:tr>
      <w:tr w:rsidR="00490648" w14:paraId="4A34F3D6" w14:textId="77777777" w:rsidTr="57FCE995">
        <w:trPr>
          <w:trHeight w:val="147"/>
        </w:trPr>
        <w:tc>
          <w:tcPr>
            <w:tcW w:w="1020" w:type="dxa"/>
            <w:vMerge/>
          </w:tcPr>
          <w:p w14:paraId="46640EDA" w14:textId="77777777" w:rsidR="00490648" w:rsidRDefault="00490648" w:rsidP="00490648">
            <w:pPr>
              <w:rPr>
                <w:b/>
              </w:rPr>
            </w:pPr>
          </w:p>
        </w:tc>
        <w:tc>
          <w:tcPr>
            <w:tcW w:w="2978" w:type="dxa"/>
          </w:tcPr>
          <w:p w14:paraId="079AA3E2" w14:textId="77777777" w:rsidR="00490648" w:rsidRDefault="00490648" w:rsidP="00490648">
            <w:pPr>
              <w:rPr>
                <w:rFonts w:ascii="Calibri" w:hAnsi="Calibri" w:cs="Calibri"/>
                <w:sz w:val="24"/>
              </w:rPr>
            </w:pPr>
            <w:r>
              <w:rPr>
                <w:rFonts w:ascii="Calibri" w:hAnsi="Calibri" w:cs="Calibri"/>
                <w:sz w:val="24"/>
              </w:rPr>
              <w:t>Toilets</w:t>
            </w:r>
          </w:p>
        </w:tc>
        <w:tc>
          <w:tcPr>
            <w:tcW w:w="7873" w:type="dxa"/>
          </w:tcPr>
          <w:p w14:paraId="528DC1AF" w14:textId="77777777" w:rsidR="00490648" w:rsidRDefault="00490648" w:rsidP="00490648">
            <w:r>
              <w:t>In all student and staff shared toilet fac</w:t>
            </w:r>
            <w:r w:rsidR="0003431C">
              <w:t>ilities, put the middle cubicle</w:t>
            </w:r>
            <w:r w:rsidR="00AF0CEE">
              <w:t xml:space="preserve"> </w:t>
            </w:r>
            <w:r w:rsidR="00AF0CEE" w:rsidRPr="0003431C">
              <w:rPr>
                <w:color w:val="FF0000"/>
              </w:rPr>
              <w:t xml:space="preserve">and sink </w:t>
            </w:r>
            <w:r>
              <w:t>of three out of use until further notice.</w:t>
            </w:r>
          </w:p>
        </w:tc>
        <w:tc>
          <w:tcPr>
            <w:tcW w:w="1950" w:type="dxa"/>
          </w:tcPr>
          <w:p w14:paraId="234C3356" w14:textId="77777777" w:rsidR="00490648" w:rsidRDefault="00490648" w:rsidP="00490648">
            <w:r>
              <w:t>NWA</w:t>
            </w:r>
          </w:p>
        </w:tc>
        <w:tc>
          <w:tcPr>
            <w:tcW w:w="1630" w:type="dxa"/>
            <w:shd w:val="clear" w:color="auto" w:fill="00B050"/>
          </w:tcPr>
          <w:p w14:paraId="3D5A3F23" w14:textId="77777777" w:rsidR="00490648" w:rsidRDefault="00490648" w:rsidP="00490648">
            <w:r>
              <w:t>Immediately</w:t>
            </w:r>
          </w:p>
        </w:tc>
      </w:tr>
      <w:tr w:rsidR="00490648" w14:paraId="28662CCB" w14:textId="77777777" w:rsidTr="57FCE995">
        <w:trPr>
          <w:trHeight w:val="147"/>
        </w:trPr>
        <w:tc>
          <w:tcPr>
            <w:tcW w:w="1020" w:type="dxa"/>
            <w:vMerge/>
          </w:tcPr>
          <w:p w14:paraId="6C7B3593" w14:textId="77777777" w:rsidR="00490648" w:rsidRDefault="00490648" w:rsidP="00490648">
            <w:pPr>
              <w:rPr>
                <w:b/>
              </w:rPr>
            </w:pPr>
          </w:p>
        </w:tc>
        <w:tc>
          <w:tcPr>
            <w:tcW w:w="2978" w:type="dxa"/>
          </w:tcPr>
          <w:p w14:paraId="4DC34AA1" w14:textId="77777777" w:rsidR="00490648" w:rsidRDefault="00490648" w:rsidP="00490648">
            <w:pPr>
              <w:rPr>
                <w:rFonts w:ascii="Calibri" w:hAnsi="Calibri" w:cs="Calibri"/>
                <w:sz w:val="24"/>
              </w:rPr>
            </w:pPr>
            <w:r>
              <w:rPr>
                <w:rFonts w:ascii="Calibri" w:hAnsi="Calibri" w:cs="Calibri"/>
                <w:sz w:val="24"/>
              </w:rPr>
              <w:t>College gym and canteen</w:t>
            </w:r>
          </w:p>
        </w:tc>
        <w:tc>
          <w:tcPr>
            <w:tcW w:w="7873" w:type="dxa"/>
          </w:tcPr>
          <w:p w14:paraId="5812D0A3" w14:textId="77777777" w:rsidR="0003431C" w:rsidRDefault="00490648" w:rsidP="00490648">
            <w:r>
              <w:t>College gym and canteen to remain closed to all staff and students until further notice</w:t>
            </w:r>
            <w:r w:rsidR="0003431C">
              <w:t xml:space="preserve">. </w:t>
            </w:r>
          </w:p>
          <w:p w14:paraId="64DAE85C" w14:textId="77777777" w:rsidR="00AF0CEE" w:rsidRDefault="00AF0CEE" w:rsidP="00490648">
            <w:r>
              <w:t>Review plans for social distancing in canteen for September</w:t>
            </w:r>
            <w:r w:rsidR="0003431C">
              <w:t>.</w:t>
            </w:r>
          </w:p>
        </w:tc>
        <w:tc>
          <w:tcPr>
            <w:tcW w:w="1950" w:type="dxa"/>
          </w:tcPr>
          <w:p w14:paraId="3D1107E2" w14:textId="77777777" w:rsidR="00490648" w:rsidRPr="003E504A" w:rsidRDefault="00490648" w:rsidP="00490648">
            <w:r w:rsidRPr="003E504A">
              <w:t>NWA</w:t>
            </w:r>
          </w:p>
          <w:p w14:paraId="5168499C" w14:textId="77777777" w:rsidR="00AF0CEE" w:rsidRPr="003E504A" w:rsidRDefault="00AF0CEE" w:rsidP="00490648"/>
          <w:p w14:paraId="28DCBDB7" w14:textId="77777777" w:rsidR="00AF0CEE" w:rsidRPr="003E504A" w:rsidRDefault="00AF0CEE" w:rsidP="00490648">
            <w:r w:rsidRPr="003E504A">
              <w:t>NWA</w:t>
            </w:r>
          </w:p>
        </w:tc>
        <w:tc>
          <w:tcPr>
            <w:tcW w:w="1630" w:type="dxa"/>
            <w:shd w:val="clear" w:color="auto" w:fill="00B050"/>
          </w:tcPr>
          <w:p w14:paraId="3766D95E" w14:textId="77777777" w:rsidR="00490648" w:rsidRPr="003E504A" w:rsidRDefault="00490648" w:rsidP="00490648">
            <w:r w:rsidRPr="003E504A">
              <w:t>Immediately</w:t>
            </w:r>
          </w:p>
          <w:p w14:paraId="7FADB45A" w14:textId="77777777" w:rsidR="00AF0CEE" w:rsidRPr="003E504A" w:rsidRDefault="00AF0CEE" w:rsidP="00490648"/>
          <w:p w14:paraId="45ECCC4B" w14:textId="77777777" w:rsidR="00AF0CEE" w:rsidRPr="003E504A" w:rsidRDefault="00AF0CEE" w:rsidP="00490648">
            <w:r w:rsidRPr="003E504A">
              <w:t>July 2020</w:t>
            </w:r>
          </w:p>
        </w:tc>
      </w:tr>
    </w:tbl>
    <w:p w14:paraId="72D12F86" w14:textId="77777777" w:rsidR="009D1427" w:rsidRDefault="009D1427">
      <w:r>
        <w:br w:type="page"/>
      </w:r>
    </w:p>
    <w:tbl>
      <w:tblPr>
        <w:tblStyle w:val="TableGrid"/>
        <w:tblW w:w="15451" w:type="dxa"/>
        <w:tblInd w:w="-714" w:type="dxa"/>
        <w:tblLook w:val="04A0" w:firstRow="1" w:lastRow="0" w:firstColumn="1" w:lastColumn="0" w:noHBand="0" w:noVBand="1"/>
      </w:tblPr>
      <w:tblGrid>
        <w:gridCol w:w="1095"/>
        <w:gridCol w:w="2903"/>
        <w:gridCol w:w="7873"/>
        <w:gridCol w:w="1950"/>
        <w:gridCol w:w="1630"/>
      </w:tblGrid>
      <w:tr w:rsidR="00490648" w14:paraId="2A92420A" w14:textId="77777777" w:rsidTr="57FCE995">
        <w:tc>
          <w:tcPr>
            <w:tcW w:w="1095" w:type="dxa"/>
            <w:vMerge w:val="restart"/>
            <w:shd w:val="clear" w:color="auto" w:fill="D9D9D9" w:themeFill="background1" w:themeFillShade="D9"/>
            <w:textDirection w:val="btLr"/>
          </w:tcPr>
          <w:p w14:paraId="5E192854" w14:textId="77777777" w:rsidR="00490648" w:rsidRDefault="00490648" w:rsidP="57FCE995">
            <w:pPr>
              <w:ind w:left="113" w:right="113"/>
              <w:jc w:val="center"/>
              <w:rPr>
                <w:b/>
                <w:bCs/>
                <w:sz w:val="16"/>
                <w:szCs w:val="16"/>
              </w:rPr>
            </w:pPr>
            <w:r w:rsidRPr="57FCE995">
              <w:rPr>
                <w:b/>
                <w:bCs/>
                <w:sz w:val="16"/>
                <w:szCs w:val="16"/>
              </w:rPr>
              <w:t>In preparation for and upon a partial June return</w:t>
            </w:r>
          </w:p>
        </w:tc>
        <w:tc>
          <w:tcPr>
            <w:tcW w:w="2903" w:type="dxa"/>
            <w:shd w:val="clear" w:color="auto" w:fill="D9D9D9" w:themeFill="background1" w:themeFillShade="D9"/>
          </w:tcPr>
          <w:p w14:paraId="062D1A14" w14:textId="77777777" w:rsidR="00490648" w:rsidRDefault="00490648" w:rsidP="007C2AF3">
            <w:pPr>
              <w:rPr>
                <w:b/>
              </w:rPr>
            </w:pPr>
            <w:r>
              <w:rPr>
                <w:b/>
              </w:rPr>
              <w:t>Risk/Issue</w:t>
            </w:r>
          </w:p>
        </w:tc>
        <w:tc>
          <w:tcPr>
            <w:tcW w:w="7873" w:type="dxa"/>
            <w:shd w:val="clear" w:color="auto" w:fill="D9D9D9" w:themeFill="background1" w:themeFillShade="D9"/>
          </w:tcPr>
          <w:p w14:paraId="0B4E128A" w14:textId="77777777" w:rsidR="00490648" w:rsidRDefault="00490648" w:rsidP="007C2AF3">
            <w:pPr>
              <w:rPr>
                <w:b/>
              </w:rPr>
            </w:pPr>
            <w:r>
              <w:rPr>
                <w:b/>
              </w:rPr>
              <w:t>Actions to mitigate the risk</w:t>
            </w:r>
          </w:p>
        </w:tc>
        <w:tc>
          <w:tcPr>
            <w:tcW w:w="1950" w:type="dxa"/>
            <w:shd w:val="clear" w:color="auto" w:fill="D9D9D9" w:themeFill="background1" w:themeFillShade="D9"/>
          </w:tcPr>
          <w:p w14:paraId="4D29DE1F" w14:textId="77777777" w:rsidR="00490648" w:rsidRDefault="00490648" w:rsidP="007C2AF3">
            <w:pPr>
              <w:rPr>
                <w:b/>
              </w:rPr>
            </w:pPr>
            <w:r>
              <w:rPr>
                <w:b/>
              </w:rPr>
              <w:t>By whom?</w:t>
            </w:r>
          </w:p>
        </w:tc>
        <w:tc>
          <w:tcPr>
            <w:tcW w:w="1630" w:type="dxa"/>
            <w:shd w:val="clear" w:color="auto" w:fill="D9D9D9" w:themeFill="background1" w:themeFillShade="D9"/>
          </w:tcPr>
          <w:p w14:paraId="5A3B289F" w14:textId="77777777" w:rsidR="00490648" w:rsidRDefault="00490648" w:rsidP="007C2AF3">
            <w:pPr>
              <w:rPr>
                <w:b/>
              </w:rPr>
            </w:pPr>
            <w:r>
              <w:rPr>
                <w:b/>
              </w:rPr>
              <w:t>By when?</w:t>
            </w:r>
          </w:p>
        </w:tc>
      </w:tr>
      <w:tr w:rsidR="00490648" w14:paraId="07EC840A" w14:textId="77777777" w:rsidTr="57FCE995">
        <w:tc>
          <w:tcPr>
            <w:tcW w:w="1095" w:type="dxa"/>
            <w:vMerge/>
          </w:tcPr>
          <w:p w14:paraId="47FC5126" w14:textId="77777777" w:rsidR="00490648" w:rsidRDefault="00490648" w:rsidP="004976FF">
            <w:pPr>
              <w:rPr>
                <w:b/>
              </w:rPr>
            </w:pPr>
          </w:p>
        </w:tc>
        <w:tc>
          <w:tcPr>
            <w:tcW w:w="2903" w:type="dxa"/>
          </w:tcPr>
          <w:p w14:paraId="35C1FEA4" w14:textId="77777777" w:rsidR="00490648" w:rsidRPr="004A50CE" w:rsidRDefault="00490648" w:rsidP="004A50CE">
            <w:pPr>
              <w:rPr>
                <w:rFonts w:ascii="Calibri" w:hAnsi="Calibri" w:cs="Calibri"/>
              </w:rPr>
            </w:pPr>
            <w:r>
              <w:rPr>
                <w:rFonts w:ascii="Calibri" w:hAnsi="Calibri" w:cs="Calibri"/>
                <w:sz w:val="24"/>
              </w:rPr>
              <w:t>In line with government advice, t</w:t>
            </w:r>
            <w:r w:rsidRPr="004A50CE">
              <w:rPr>
                <w:rFonts w:ascii="Calibri" w:hAnsi="Calibri" w:cs="Calibri"/>
                <w:sz w:val="24"/>
              </w:rPr>
              <w:t xml:space="preserve">o be prepared for limited students to return to College from mid-June to </w:t>
            </w:r>
            <w:r w:rsidRPr="004A50CE">
              <w:rPr>
                <w:rFonts w:ascii="Calibri" w:eastAsiaTheme="minorEastAsia" w:hAnsi="Calibri" w:cs="Calibri"/>
                <w:bCs/>
                <w:color w:val="0B0C0C"/>
                <w:szCs w:val="20"/>
              </w:rPr>
              <w:t>supplement their remote education as required</w:t>
            </w:r>
          </w:p>
        </w:tc>
        <w:tc>
          <w:tcPr>
            <w:tcW w:w="7873" w:type="dxa"/>
          </w:tcPr>
          <w:p w14:paraId="6E529944" w14:textId="77777777" w:rsidR="00490648" w:rsidRPr="00C61BF3" w:rsidRDefault="00490648" w:rsidP="0085472C">
            <w:r w:rsidRPr="00C61BF3">
              <w:t>To identify students who would benefit from coming into College for one-to-one or small group sessions and to make arrangements with teachers, LSAs and site team as appropriate. Where possible, ensure that the use of public transport to travel to/from College is minimised, especially during peak times. This should only be implemented where a clear and significant benefit of coming into College can be identified.</w:t>
            </w:r>
          </w:p>
          <w:p w14:paraId="71CEAEAD" w14:textId="77777777" w:rsidR="00490648" w:rsidRPr="00C61BF3" w:rsidRDefault="00490648" w:rsidP="004976FF"/>
        </w:tc>
        <w:tc>
          <w:tcPr>
            <w:tcW w:w="1950" w:type="dxa"/>
          </w:tcPr>
          <w:p w14:paraId="21100F1F" w14:textId="77777777" w:rsidR="00490648" w:rsidRPr="00C61BF3" w:rsidRDefault="00490648" w:rsidP="004976FF">
            <w:r w:rsidRPr="00C61BF3">
              <w:t>LCO/HCL</w:t>
            </w:r>
          </w:p>
        </w:tc>
        <w:tc>
          <w:tcPr>
            <w:tcW w:w="1630" w:type="dxa"/>
            <w:shd w:val="clear" w:color="auto" w:fill="00B050"/>
          </w:tcPr>
          <w:p w14:paraId="0020DDE0" w14:textId="77777777" w:rsidR="00490648" w:rsidRPr="00C61BF3" w:rsidRDefault="00490648" w:rsidP="004976FF">
            <w:r>
              <w:t xml:space="preserve">From </w:t>
            </w:r>
            <w:r w:rsidRPr="00C61BF3">
              <w:t>8/6/20</w:t>
            </w:r>
          </w:p>
        </w:tc>
      </w:tr>
      <w:tr w:rsidR="00490648" w14:paraId="44E56F4F" w14:textId="77777777" w:rsidTr="57FCE995">
        <w:tc>
          <w:tcPr>
            <w:tcW w:w="1095" w:type="dxa"/>
            <w:vMerge/>
          </w:tcPr>
          <w:p w14:paraId="179226D0" w14:textId="77777777" w:rsidR="00490648" w:rsidRDefault="00490648" w:rsidP="004976FF">
            <w:pPr>
              <w:rPr>
                <w:b/>
              </w:rPr>
            </w:pPr>
          </w:p>
        </w:tc>
        <w:tc>
          <w:tcPr>
            <w:tcW w:w="2903" w:type="dxa"/>
          </w:tcPr>
          <w:p w14:paraId="5CE7BDBD" w14:textId="77777777" w:rsidR="00490648" w:rsidRPr="001171F0" w:rsidRDefault="00490648" w:rsidP="004976FF">
            <w:r w:rsidRPr="001171F0">
              <w:t>Careers advice</w:t>
            </w:r>
          </w:p>
        </w:tc>
        <w:tc>
          <w:tcPr>
            <w:tcW w:w="7873" w:type="dxa"/>
          </w:tcPr>
          <w:p w14:paraId="4166D17E" w14:textId="77777777" w:rsidR="00490648" w:rsidRPr="001171F0" w:rsidRDefault="00490648" w:rsidP="004976FF">
            <w:r w:rsidRPr="001171F0">
              <w:t>Establish a system of support to provide remote careers advice and guidance to any student in Years 12 and 13 who needs it, using Zoom/Teams/telephones.</w:t>
            </w:r>
          </w:p>
        </w:tc>
        <w:tc>
          <w:tcPr>
            <w:tcW w:w="1950" w:type="dxa"/>
          </w:tcPr>
          <w:p w14:paraId="207F980E" w14:textId="77777777" w:rsidR="00490648" w:rsidRPr="001171F0" w:rsidRDefault="00490648" w:rsidP="004976FF">
            <w:r w:rsidRPr="001171F0">
              <w:t>LCO/SWI</w:t>
            </w:r>
          </w:p>
        </w:tc>
        <w:tc>
          <w:tcPr>
            <w:tcW w:w="1630" w:type="dxa"/>
            <w:shd w:val="clear" w:color="auto" w:fill="FFC000" w:themeFill="accent4"/>
          </w:tcPr>
          <w:p w14:paraId="59F91D49" w14:textId="77777777" w:rsidR="00490648" w:rsidRPr="001171F0" w:rsidRDefault="003E504A" w:rsidP="004976FF">
            <w:r>
              <w:t>On-going</w:t>
            </w:r>
          </w:p>
        </w:tc>
      </w:tr>
      <w:tr w:rsidR="00490648" w14:paraId="0D505C46" w14:textId="77777777" w:rsidTr="57FCE995">
        <w:tc>
          <w:tcPr>
            <w:tcW w:w="1095" w:type="dxa"/>
            <w:vMerge/>
          </w:tcPr>
          <w:p w14:paraId="30EBF1DB" w14:textId="77777777" w:rsidR="00490648" w:rsidRDefault="00490648" w:rsidP="004976FF">
            <w:pPr>
              <w:rPr>
                <w:b/>
              </w:rPr>
            </w:pPr>
          </w:p>
        </w:tc>
        <w:tc>
          <w:tcPr>
            <w:tcW w:w="2903" w:type="dxa"/>
          </w:tcPr>
          <w:p w14:paraId="66AA3553" w14:textId="77777777" w:rsidR="00490648" w:rsidRPr="003C4D35" w:rsidRDefault="00490648" w:rsidP="004976FF">
            <w:r w:rsidRPr="003C4D35">
              <w:t>Staff/student illness on-site</w:t>
            </w:r>
          </w:p>
        </w:tc>
        <w:tc>
          <w:tcPr>
            <w:tcW w:w="7873" w:type="dxa"/>
          </w:tcPr>
          <w:p w14:paraId="2ACC9808" w14:textId="77777777" w:rsidR="00AF0CEE" w:rsidRDefault="00490648" w:rsidP="004976FF">
            <w:r w:rsidRPr="003C4D35">
              <w:t xml:space="preserve">Establish a procedure for staff or student illness on site </w:t>
            </w:r>
            <w:r w:rsidRPr="0003431C">
              <w:rPr>
                <w:color w:val="FF0000"/>
              </w:rPr>
              <w:t xml:space="preserve">including </w:t>
            </w:r>
            <w:r w:rsidR="00AF0CEE" w:rsidRPr="0003431C">
              <w:rPr>
                <w:color w:val="FF0000"/>
              </w:rPr>
              <w:t xml:space="preserve">an isolation room </w:t>
            </w:r>
            <w:r w:rsidR="00AF0CEE">
              <w:t xml:space="preserve">and </w:t>
            </w:r>
            <w:r w:rsidRPr="003C4D35">
              <w:t>what to do and who to inform. This needs to include clear next steps depending on the situation.</w:t>
            </w:r>
          </w:p>
          <w:p w14:paraId="05F12D72" w14:textId="77777777" w:rsidR="00AF0CEE" w:rsidRPr="003C4D35" w:rsidRDefault="00AF0CEE" w:rsidP="004976FF"/>
        </w:tc>
        <w:tc>
          <w:tcPr>
            <w:tcW w:w="1950" w:type="dxa"/>
          </w:tcPr>
          <w:p w14:paraId="10692D48" w14:textId="77777777" w:rsidR="00490648" w:rsidRPr="003C4D35" w:rsidRDefault="00490648" w:rsidP="004976FF">
            <w:r w:rsidRPr="003C4D35">
              <w:t>NWA</w:t>
            </w:r>
          </w:p>
        </w:tc>
        <w:tc>
          <w:tcPr>
            <w:tcW w:w="1630" w:type="dxa"/>
            <w:shd w:val="clear" w:color="auto" w:fill="00B050"/>
          </w:tcPr>
          <w:p w14:paraId="2DFAE5D8" w14:textId="77777777" w:rsidR="00490648" w:rsidRPr="003C4D35" w:rsidRDefault="0003431C" w:rsidP="004976FF">
            <w:r>
              <w:t>C</w:t>
            </w:r>
            <w:r w:rsidR="00AF0CEE">
              <w:t>ompleted</w:t>
            </w:r>
          </w:p>
        </w:tc>
      </w:tr>
      <w:tr w:rsidR="00490648" w14:paraId="502DE616" w14:textId="77777777" w:rsidTr="57FCE995">
        <w:tc>
          <w:tcPr>
            <w:tcW w:w="1095" w:type="dxa"/>
            <w:vMerge/>
          </w:tcPr>
          <w:p w14:paraId="5EF0A3DF" w14:textId="77777777" w:rsidR="00490648" w:rsidRDefault="00490648" w:rsidP="004976FF">
            <w:pPr>
              <w:rPr>
                <w:b/>
              </w:rPr>
            </w:pPr>
          </w:p>
        </w:tc>
        <w:tc>
          <w:tcPr>
            <w:tcW w:w="2903" w:type="dxa"/>
          </w:tcPr>
          <w:p w14:paraId="50CB95ED" w14:textId="77777777" w:rsidR="00490648" w:rsidRPr="003C4D35" w:rsidRDefault="00490648" w:rsidP="004976FF">
            <w:r w:rsidRPr="003C4D35">
              <w:t>Submission of work</w:t>
            </w:r>
          </w:p>
        </w:tc>
        <w:tc>
          <w:tcPr>
            <w:tcW w:w="7873" w:type="dxa"/>
          </w:tcPr>
          <w:p w14:paraId="2D437EDD" w14:textId="77777777" w:rsidR="00490648" w:rsidRPr="003C4D35" w:rsidRDefault="00490648" w:rsidP="006819B6">
            <w:r w:rsidRPr="003C4D35">
              <w:t>All student should be encouraged to continue submitting their work electronically. Under no circumstances should teachers be taking work on paper from students without quarantining it for a minimum of 72 hours.</w:t>
            </w:r>
          </w:p>
        </w:tc>
        <w:tc>
          <w:tcPr>
            <w:tcW w:w="1950" w:type="dxa"/>
          </w:tcPr>
          <w:p w14:paraId="1166AEFE" w14:textId="77777777" w:rsidR="00490648" w:rsidRPr="003C4D35" w:rsidRDefault="00490648" w:rsidP="004976FF">
            <w:r w:rsidRPr="003C4D35">
              <w:t>LBE/KFO</w:t>
            </w:r>
          </w:p>
        </w:tc>
        <w:tc>
          <w:tcPr>
            <w:tcW w:w="1630" w:type="dxa"/>
            <w:shd w:val="clear" w:color="auto" w:fill="00B050"/>
          </w:tcPr>
          <w:p w14:paraId="2B53FD6C" w14:textId="77777777" w:rsidR="00490648" w:rsidRPr="003C4D35" w:rsidRDefault="00490648" w:rsidP="004976FF">
            <w:r w:rsidRPr="003C4D35">
              <w:t>On-going</w:t>
            </w:r>
          </w:p>
        </w:tc>
      </w:tr>
      <w:tr w:rsidR="00490648" w14:paraId="4FE60363" w14:textId="77777777" w:rsidTr="57FCE995">
        <w:tc>
          <w:tcPr>
            <w:tcW w:w="1095" w:type="dxa"/>
            <w:vMerge/>
          </w:tcPr>
          <w:p w14:paraId="0BE0A945" w14:textId="77777777" w:rsidR="00490648" w:rsidRDefault="00490648" w:rsidP="00490648">
            <w:pPr>
              <w:rPr>
                <w:b/>
              </w:rPr>
            </w:pPr>
          </w:p>
        </w:tc>
        <w:tc>
          <w:tcPr>
            <w:tcW w:w="2903" w:type="dxa"/>
          </w:tcPr>
          <w:p w14:paraId="44CA7649" w14:textId="77777777" w:rsidR="00490648" w:rsidRPr="003C4D35" w:rsidRDefault="00490648" w:rsidP="00490648">
            <w:r w:rsidRPr="003C4D35">
              <w:t>Prospective students and parents</w:t>
            </w:r>
          </w:p>
        </w:tc>
        <w:tc>
          <w:tcPr>
            <w:tcW w:w="7873" w:type="dxa"/>
          </w:tcPr>
          <w:p w14:paraId="2628AD88" w14:textId="77777777" w:rsidR="00490648" w:rsidRPr="003C4D35" w:rsidRDefault="00490648" w:rsidP="00490648">
            <w:r w:rsidRPr="003C4D35">
              <w:t xml:space="preserve">Consider additional </w:t>
            </w:r>
            <w:r>
              <w:t xml:space="preserve">online </w:t>
            </w:r>
            <w:r w:rsidRPr="003C4D35">
              <w:t>advice and guidance</w:t>
            </w:r>
            <w:r>
              <w:t xml:space="preserve"> session</w:t>
            </w:r>
            <w:r w:rsidRPr="003C4D35">
              <w:t xml:space="preserve"> before the end of the summer term for Year 11 students and their parents, especially those anxious about </w:t>
            </w:r>
            <w:r w:rsidRPr="00490648">
              <w:t>starting at a new institution. Write to all prospective students in July explaining the College’s approach if pandemic conditions are still affecting the College’s approach to T&amp;L.</w:t>
            </w:r>
          </w:p>
        </w:tc>
        <w:tc>
          <w:tcPr>
            <w:tcW w:w="1950" w:type="dxa"/>
          </w:tcPr>
          <w:p w14:paraId="0195FA2D" w14:textId="77777777" w:rsidR="00490648" w:rsidRPr="003C4D35" w:rsidRDefault="00490648" w:rsidP="00490648">
            <w:r w:rsidRPr="003C4D35">
              <w:t>BFR/NRA</w:t>
            </w:r>
          </w:p>
        </w:tc>
        <w:tc>
          <w:tcPr>
            <w:tcW w:w="1630" w:type="dxa"/>
            <w:shd w:val="clear" w:color="auto" w:fill="FFC000" w:themeFill="accent4"/>
          </w:tcPr>
          <w:p w14:paraId="71AB3390" w14:textId="77777777" w:rsidR="00490648" w:rsidRPr="003C4D35" w:rsidRDefault="00490648" w:rsidP="00490648">
            <w:r w:rsidRPr="003C4D35">
              <w:t>June 2020</w:t>
            </w:r>
          </w:p>
        </w:tc>
      </w:tr>
      <w:tr w:rsidR="00AB3680" w14:paraId="710BC8E6" w14:textId="77777777" w:rsidTr="57FCE995">
        <w:tc>
          <w:tcPr>
            <w:tcW w:w="1095" w:type="dxa"/>
            <w:shd w:val="clear" w:color="auto" w:fill="A6A6A6" w:themeFill="background1" w:themeFillShade="A6"/>
          </w:tcPr>
          <w:p w14:paraId="461CDDE2" w14:textId="77777777" w:rsidR="00AB3680" w:rsidRDefault="00AB3680" w:rsidP="57FCE995">
            <w:pPr>
              <w:rPr>
                <w:b/>
                <w:bCs/>
                <w:sz w:val="16"/>
                <w:szCs w:val="16"/>
              </w:rPr>
            </w:pPr>
          </w:p>
        </w:tc>
        <w:tc>
          <w:tcPr>
            <w:tcW w:w="2903" w:type="dxa"/>
            <w:shd w:val="clear" w:color="auto" w:fill="A6A6A6" w:themeFill="background1" w:themeFillShade="A6"/>
          </w:tcPr>
          <w:p w14:paraId="5C78F6AD" w14:textId="77777777" w:rsidR="00AB3680" w:rsidRPr="003C4D35" w:rsidRDefault="00AB3680" w:rsidP="00490648"/>
        </w:tc>
        <w:tc>
          <w:tcPr>
            <w:tcW w:w="7873" w:type="dxa"/>
            <w:shd w:val="clear" w:color="auto" w:fill="A6A6A6" w:themeFill="background1" w:themeFillShade="A6"/>
          </w:tcPr>
          <w:p w14:paraId="279C20F1" w14:textId="77777777" w:rsidR="00AB3680" w:rsidRPr="003C4D35" w:rsidRDefault="00AB3680" w:rsidP="00490648"/>
        </w:tc>
        <w:tc>
          <w:tcPr>
            <w:tcW w:w="1950" w:type="dxa"/>
            <w:shd w:val="clear" w:color="auto" w:fill="A6A6A6" w:themeFill="background1" w:themeFillShade="A6"/>
          </w:tcPr>
          <w:p w14:paraId="2BA88C14" w14:textId="77777777" w:rsidR="00AB3680" w:rsidRPr="003C4D35" w:rsidRDefault="00AB3680" w:rsidP="00490648"/>
        </w:tc>
        <w:tc>
          <w:tcPr>
            <w:tcW w:w="1630" w:type="dxa"/>
            <w:shd w:val="clear" w:color="auto" w:fill="A6A6A6" w:themeFill="background1" w:themeFillShade="A6"/>
          </w:tcPr>
          <w:p w14:paraId="7C129C86" w14:textId="77777777" w:rsidR="00AB3680" w:rsidRPr="003C4D35" w:rsidRDefault="00AB3680" w:rsidP="00490648"/>
        </w:tc>
      </w:tr>
    </w:tbl>
    <w:p w14:paraId="6C270215" w14:textId="77777777" w:rsidR="00203ABC" w:rsidRDefault="00203ABC"/>
    <w:p w14:paraId="2F87DA70" w14:textId="77777777" w:rsidR="00203ABC" w:rsidRDefault="00203ABC"/>
    <w:p w14:paraId="09D3C971" w14:textId="77777777" w:rsidR="00203ABC" w:rsidRDefault="00203ABC"/>
    <w:p w14:paraId="1CE3A3DC" w14:textId="77777777" w:rsidR="00203ABC" w:rsidRDefault="00203ABC"/>
    <w:p w14:paraId="6411DE0D" w14:textId="77777777" w:rsidR="00203ABC" w:rsidRDefault="00203ABC"/>
    <w:p w14:paraId="1C807C3B" w14:textId="77777777" w:rsidR="00203ABC" w:rsidRDefault="00203ABC"/>
    <w:p w14:paraId="082A9F4E" w14:textId="77777777" w:rsidR="00203ABC" w:rsidRDefault="00203ABC"/>
    <w:p w14:paraId="662E2BD4" w14:textId="77777777" w:rsidR="00203ABC" w:rsidRDefault="00203ABC"/>
    <w:p w14:paraId="14546293" w14:textId="77777777" w:rsidR="00203ABC" w:rsidRDefault="00203ABC"/>
    <w:p w14:paraId="04564CDD" w14:textId="77777777" w:rsidR="00203ABC" w:rsidRDefault="00203ABC"/>
    <w:p w14:paraId="7DCF7B3F" w14:textId="77777777" w:rsidR="00203ABC" w:rsidRDefault="00203ABC"/>
    <w:p w14:paraId="1BB80C3C" w14:textId="77777777" w:rsidR="00490648" w:rsidRPr="00203ABC" w:rsidRDefault="00203ABC">
      <w:pPr>
        <w:rPr>
          <w:sz w:val="56"/>
          <w:szCs w:val="56"/>
        </w:rPr>
      </w:pPr>
      <w:r w:rsidRPr="00203ABC">
        <w:rPr>
          <w:sz w:val="56"/>
          <w:szCs w:val="56"/>
        </w:rPr>
        <w:t>Preparation and planning for August / September return</w:t>
      </w:r>
      <w:r w:rsidR="00490648" w:rsidRPr="00203ABC">
        <w:rPr>
          <w:sz w:val="56"/>
          <w:szCs w:val="56"/>
        </w:rPr>
        <w:br w:type="page"/>
      </w:r>
    </w:p>
    <w:tbl>
      <w:tblPr>
        <w:tblStyle w:val="TableGrid"/>
        <w:tblW w:w="15451" w:type="dxa"/>
        <w:tblInd w:w="-714" w:type="dxa"/>
        <w:tblLook w:val="04A0" w:firstRow="1" w:lastRow="0" w:firstColumn="1" w:lastColumn="0" w:noHBand="0" w:noVBand="1"/>
      </w:tblPr>
      <w:tblGrid>
        <w:gridCol w:w="1233"/>
        <w:gridCol w:w="1725"/>
        <w:gridCol w:w="8919"/>
        <w:gridCol w:w="1950"/>
        <w:gridCol w:w="1624"/>
      </w:tblGrid>
      <w:tr w:rsidR="004A7F3F" w14:paraId="29BE17C8" w14:textId="77777777" w:rsidTr="00E55FC9">
        <w:trPr>
          <w:tblHeader/>
        </w:trPr>
        <w:tc>
          <w:tcPr>
            <w:tcW w:w="1233" w:type="dxa"/>
            <w:shd w:val="clear" w:color="auto" w:fill="D9D9D9" w:themeFill="background1" w:themeFillShade="D9"/>
          </w:tcPr>
          <w:p w14:paraId="7EBA2672" w14:textId="77777777" w:rsidR="00490648" w:rsidRDefault="00490648" w:rsidP="57FCE995">
            <w:pPr>
              <w:rPr>
                <w:b/>
                <w:bCs/>
                <w:sz w:val="16"/>
                <w:szCs w:val="16"/>
              </w:rPr>
            </w:pPr>
          </w:p>
        </w:tc>
        <w:tc>
          <w:tcPr>
            <w:tcW w:w="1725" w:type="dxa"/>
            <w:shd w:val="clear" w:color="auto" w:fill="D9D9D9" w:themeFill="background1" w:themeFillShade="D9"/>
          </w:tcPr>
          <w:p w14:paraId="4661DCA6" w14:textId="77777777" w:rsidR="002611DB" w:rsidRDefault="002611DB" w:rsidP="002611DB">
            <w:pPr>
              <w:rPr>
                <w:b/>
              </w:rPr>
            </w:pPr>
            <w:r>
              <w:rPr>
                <w:b/>
              </w:rPr>
              <w:t>Risk/Issue</w:t>
            </w:r>
          </w:p>
        </w:tc>
        <w:tc>
          <w:tcPr>
            <w:tcW w:w="8919" w:type="dxa"/>
            <w:shd w:val="clear" w:color="auto" w:fill="D9D9D9" w:themeFill="background1" w:themeFillShade="D9"/>
          </w:tcPr>
          <w:p w14:paraId="335AA240" w14:textId="77777777" w:rsidR="002611DB" w:rsidRDefault="002611DB" w:rsidP="002611DB">
            <w:pPr>
              <w:rPr>
                <w:b/>
              </w:rPr>
            </w:pPr>
            <w:r>
              <w:rPr>
                <w:b/>
              </w:rPr>
              <w:t>Actions to mitigate the risk</w:t>
            </w:r>
          </w:p>
        </w:tc>
        <w:tc>
          <w:tcPr>
            <w:tcW w:w="1950" w:type="dxa"/>
            <w:shd w:val="clear" w:color="auto" w:fill="D9D9D9" w:themeFill="background1" w:themeFillShade="D9"/>
          </w:tcPr>
          <w:p w14:paraId="370F31D7" w14:textId="77777777" w:rsidR="002611DB" w:rsidRDefault="002611DB" w:rsidP="002611DB">
            <w:pPr>
              <w:rPr>
                <w:b/>
              </w:rPr>
            </w:pPr>
            <w:r>
              <w:rPr>
                <w:b/>
              </w:rPr>
              <w:t>By who</w:t>
            </w:r>
            <w:r w:rsidR="009D1427">
              <w:rPr>
                <w:b/>
              </w:rPr>
              <w:t>m</w:t>
            </w:r>
            <w:r>
              <w:rPr>
                <w:b/>
              </w:rPr>
              <w:t>?</w:t>
            </w:r>
          </w:p>
        </w:tc>
        <w:tc>
          <w:tcPr>
            <w:tcW w:w="1624" w:type="dxa"/>
            <w:shd w:val="clear" w:color="auto" w:fill="D9D9D9" w:themeFill="background1" w:themeFillShade="D9"/>
          </w:tcPr>
          <w:p w14:paraId="5CF7CE9C" w14:textId="77777777" w:rsidR="002611DB" w:rsidRDefault="002611DB" w:rsidP="002611DB">
            <w:pPr>
              <w:rPr>
                <w:b/>
              </w:rPr>
            </w:pPr>
            <w:r>
              <w:rPr>
                <w:b/>
              </w:rPr>
              <w:t>By when?</w:t>
            </w:r>
          </w:p>
        </w:tc>
      </w:tr>
      <w:tr w:rsidR="00624CED" w14:paraId="4E51846D" w14:textId="77777777" w:rsidTr="00E55FC9">
        <w:tc>
          <w:tcPr>
            <w:tcW w:w="1233" w:type="dxa"/>
            <w:shd w:val="clear" w:color="auto" w:fill="A6A6A6" w:themeFill="background1" w:themeFillShade="A6"/>
          </w:tcPr>
          <w:p w14:paraId="7CA316B7" w14:textId="77777777" w:rsidR="00624CED" w:rsidRDefault="00624CED" w:rsidP="57FCE995">
            <w:pPr>
              <w:rPr>
                <w:b/>
                <w:bCs/>
                <w:sz w:val="16"/>
                <w:szCs w:val="16"/>
              </w:rPr>
            </w:pPr>
          </w:p>
        </w:tc>
        <w:tc>
          <w:tcPr>
            <w:tcW w:w="1725" w:type="dxa"/>
            <w:shd w:val="clear" w:color="auto" w:fill="A6A6A6" w:themeFill="background1" w:themeFillShade="A6"/>
          </w:tcPr>
          <w:p w14:paraId="17AB5A20" w14:textId="77777777" w:rsidR="00624CED" w:rsidRDefault="00624CED" w:rsidP="002611DB">
            <w:pPr>
              <w:rPr>
                <w:b/>
              </w:rPr>
            </w:pPr>
          </w:p>
        </w:tc>
        <w:tc>
          <w:tcPr>
            <w:tcW w:w="8919" w:type="dxa"/>
            <w:shd w:val="clear" w:color="auto" w:fill="A6A6A6" w:themeFill="background1" w:themeFillShade="A6"/>
          </w:tcPr>
          <w:p w14:paraId="23AD49FB" w14:textId="77777777" w:rsidR="00624CED" w:rsidRDefault="00624CED" w:rsidP="002611DB">
            <w:pPr>
              <w:rPr>
                <w:b/>
              </w:rPr>
            </w:pPr>
          </w:p>
        </w:tc>
        <w:tc>
          <w:tcPr>
            <w:tcW w:w="1950" w:type="dxa"/>
            <w:shd w:val="clear" w:color="auto" w:fill="A6A6A6" w:themeFill="background1" w:themeFillShade="A6"/>
          </w:tcPr>
          <w:p w14:paraId="49FBD92E" w14:textId="77777777" w:rsidR="00624CED" w:rsidRDefault="00624CED" w:rsidP="002611DB">
            <w:pPr>
              <w:rPr>
                <w:b/>
              </w:rPr>
            </w:pPr>
          </w:p>
        </w:tc>
        <w:tc>
          <w:tcPr>
            <w:tcW w:w="1624" w:type="dxa"/>
            <w:shd w:val="clear" w:color="auto" w:fill="A6A6A6" w:themeFill="background1" w:themeFillShade="A6"/>
          </w:tcPr>
          <w:p w14:paraId="5DC79FFD" w14:textId="77777777" w:rsidR="00624CED" w:rsidRDefault="00624CED" w:rsidP="002611DB">
            <w:pPr>
              <w:rPr>
                <w:b/>
              </w:rPr>
            </w:pPr>
          </w:p>
        </w:tc>
      </w:tr>
      <w:tr w:rsidR="00E55FC9" w14:paraId="2B43F5D3" w14:textId="77777777" w:rsidTr="00E55FC9">
        <w:tc>
          <w:tcPr>
            <w:tcW w:w="1233" w:type="dxa"/>
            <w:vMerge w:val="restart"/>
            <w:shd w:val="clear" w:color="auto" w:fill="auto"/>
          </w:tcPr>
          <w:p w14:paraId="2852296F" w14:textId="77777777" w:rsidR="00E55FC9" w:rsidRDefault="00E55FC9" w:rsidP="57FCE995">
            <w:pPr>
              <w:ind w:left="113" w:right="113"/>
              <w:jc w:val="center"/>
              <w:rPr>
                <w:b/>
                <w:bCs/>
                <w:sz w:val="16"/>
                <w:szCs w:val="16"/>
              </w:rPr>
            </w:pPr>
            <w:r w:rsidRPr="57FCE995">
              <w:rPr>
                <w:b/>
                <w:bCs/>
                <w:sz w:val="16"/>
                <w:szCs w:val="16"/>
              </w:rPr>
              <w:t>In preparation for a full restart in August where some social distancing remains in place</w:t>
            </w:r>
          </w:p>
          <w:p w14:paraId="730C4703" w14:textId="77777777" w:rsidR="00203ABC" w:rsidRDefault="00203ABC" w:rsidP="57FCE995">
            <w:pPr>
              <w:ind w:left="113" w:right="113"/>
              <w:jc w:val="center"/>
              <w:rPr>
                <w:b/>
                <w:bCs/>
                <w:sz w:val="16"/>
                <w:szCs w:val="16"/>
              </w:rPr>
            </w:pPr>
          </w:p>
          <w:p w14:paraId="390D2711" w14:textId="77777777" w:rsidR="00203ABC" w:rsidRDefault="00203ABC" w:rsidP="57FCE995">
            <w:pPr>
              <w:ind w:left="113" w:right="113"/>
              <w:jc w:val="center"/>
              <w:rPr>
                <w:b/>
                <w:bCs/>
                <w:sz w:val="16"/>
                <w:szCs w:val="16"/>
              </w:rPr>
            </w:pPr>
          </w:p>
        </w:tc>
        <w:tc>
          <w:tcPr>
            <w:tcW w:w="1725" w:type="dxa"/>
            <w:shd w:val="clear" w:color="auto" w:fill="auto"/>
          </w:tcPr>
          <w:p w14:paraId="48A07D15" w14:textId="77777777" w:rsidR="00E55FC9" w:rsidRPr="00097BB7" w:rsidRDefault="00ED20AD" w:rsidP="002611DB">
            <w:pPr>
              <w:rPr>
                <w:b/>
                <w:highlight w:val="green"/>
              </w:rPr>
            </w:pPr>
            <w:r>
              <w:rPr>
                <w:b/>
                <w:highlight w:val="green"/>
              </w:rPr>
              <w:t>Infection cases/</w:t>
            </w:r>
            <w:r w:rsidR="00E55FC9" w:rsidRPr="00097BB7">
              <w:rPr>
                <w:b/>
                <w:highlight w:val="green"/>
              </w:rPr>
              <w:t>outbreak!</w:t>
            </w:r>
          </w:p>
          <w:p w14:paraId="4FEB7A86" w14:textId="77777777" w:rsidR="00E55FC9" w:rsidRPr="00097BB7" w:rsidRDefault="00E55FC9" w:rsidP="002611DB">
            <w:pPr>
              <w:rPr>
                <w:b/>
                <w:highlight w:val="green"/>
              </w:rPr>
            </w:pPr>
          </w:p>
          <w:p w14:paraId="17C8561A" w14:textId="77777777" w:rsidR="00E55FC9" w:rsidRPr="00097BB7" w:rsidRDefault="00E55FC9" w:rsidP="002611DB">
            <w:pPr>
              <w:rPr>
                <w:b/>
                <w:highlight w:val="green"/>
              </w:rPr>
            </w:pPr>
          </w:p>
        </w:tc>
        <w:tc>
          <w:tcPr>
            <w:tcW w:w="8919" w:type="dxa"/>
            <w:shd w:val="clear" w:color="auto" w:fill="auto"/>
          </w:tcPr>
          <w:p w14:paraId="26363899" w14:textId="18895316" w:rsidR="00DA0730" w:rsidRDefault="00DA0730" w:rsidP="00097BB7">
            <w:pPr>
              <w:rPr>
                <w:rFonts w:cstheme="minorHAnsi"/>
                <w:highlight w:val="green"/>
              </w:rPr>
            </w:pPr>
            <w:r>
              <w:rPr>
                <w:rFonts w:cstheme="minorHAnsi"/>
                <w:highlight w:val="green"/>
              </w:rPr>
              <w:t>Ensure we have the most accurate list of e-mail addresses</w:t>
            </w:r>
            <w:r w:rsidR="001904CF">
              <w:rPr>
                <w:rFonts w:cstheme="minorHAnsi"/>
                <w:highlight w:val="green"/>
              </w:rPr>
              <w:t xml:space="preserve"> for hom</w:t>
            </w:r>
            <w:r>
              <w:rPr>
                <w:rFonts w:cstheme="minorHAnsi"/>
                <w:highlight w:val="green"/>
              </w:rPr>
              <w:t>es</w:t>
            </w:r>
            <w:r w:rsidR="001904CF">
              <w:rPr>
                <w:rFonts w:cstheme="minorHAnsi"/>
                <w:highlight w:val="green"/>
              </w:rPr>
              <w:t xml:space="preserve"> / alternative emergency contact</w:t>
            </w:r>
            <w:r>
              <w:rPr>
                <w:rFonts w:cstheme="minorHAnsi"/>
                <w:highlight w:val="green"/>
              </w:rPr>
              <w:t xml:space="preserve"> so that quick and effective communication is possible with homes</w:t>
            </w:r>
          </w:p>
          <w:p w14:paraId="5FC89380" w14:textId="77777777" w:rsidR="00DA0730" w:rsidRDefault="00DA0730" w:rsidP="00097BB7">
            <w:pPr>
              <w:rPr>
                <w:rFonts w:cstheme="minorHAnsi"/>
                <w:highlight w:val="green"/>
              </w:rPr>
            </w:pPr>
          </w:p>
          <w:p w14:paraId="7B9BDABD" w14:textId="576BDB4A" w:rsidR="00E55FC9" w:rsidRDefault="00E55FC9" w:rsidP="00097BB7">
            <w:pPr>
              <w:rPr>
                <w:rFonts w:cstheme="minorHAnsi"/>
                <w:highlight w:val="green"/>
              </w:rPr>
            </w:pPr>
            <w:r w:rsidRPr="00097BB7">
              <w:rPr>
                <w:rFonts w:cstheme="minorHAnsi"/>
                <w:highlight w:val="green"/>
              </w:rPr>
              <w:t>NHS Test and Trace process to be followed</w:t>
            </w:r>
          </w:p>
          <w:p w14:paraId="252386D0" w14:textId="77777777" w:rsidR="00BA1BDA" w:rsidRDefault="00BA1BDA" w:rsidP="00097BB7">
            <w:pPr>
              <w:rPr>
                <w:rFonts w:cstheme="minorHAnsi"/>
                <w:highlight w:val="green"/>
              </w:rPr>
            </w:pPr>
          </w:p>
          <w:p w14:paraId="5EF7A0AB" w14:textId="77777777" w:rsidR="00BA1BDA" w:rsidRPr="00ED20AD" w:rsidRDefault="00BA1BDA" w:rsidP="00BA1BDA">
            <w:pPr>
              <w:rPr>
                <w:rFonts w:cstheme="minorHAnsi"/>
                <w:highlight w:val="green"/>
              </w:rPr>
            </w:pPr>
            <w:r w:rsidRPr="00ED20AD">
              <w:rPr>
                <w:rFonts w:cstheme="minorHAnsi"/>
                <w:highlight w:val="green"/>
              </w:rPr>
              <w:t>NHS Test and Trace process to be followed and understand how to contact their local Public Health England health protection team. Staff members and parents/carers understand that they will need to be ready and willing to:</w:t>
            </w:r>
          </w:p>
          <w:p w14:paraId="5CDBA86B" w14:textId="77777777" w:rsidR="00BA1BDA" w:rsidRPr="00ED20AD" w:rsidRDefault="00BA1BDA" w:rsidP="00BA1BDA">
            <w:pPr>
              <w:rPr>
                <w:rFonts w:cstheme="minorHAnsi"/>
                <w:highlight w:val="green"/>
              </w:rPr>
            </w:pPr>
          </w:p>
          <w:p w14:paraId="71D90B14" w14:textId="77777777" w:rsidR="00BA1BDA" w:rsidRPr="00ED20AD" w:rsidRDefault="00BA1BDA" w:rsidP="00BA1BDA">
            <w:pPr>
              <w:pStyle w:val="ListParagraph"/>
              <w:numPr>
                <w:ilvl w:val="0"/>
                <w:numId w:val="45"/>
              </w:numPr>
              <w:rPr>
                <w:rFonts w:cstheme="minorHAnsi"/>
                <w:highlight w:val="green"/>
              </w:rPr>
            </w:pPr>
            <w:r w:rsidRPr="00ED20AD">
              <w:rPr>
                <w:rFonts w:cstheme="minorHAnsi"/>
                <w:highlight w:val="green"/>
              </w:rPr>
              <w:t>book a test if they are displaying symptoms. Staff and students must not come into the College if they have symptoms, and must be sent home to self-isolate if they develop them in College.</w:t>
            </w:r>
          </w:p>
          <w:p w14:paraId="2E8AE1EC" w14:textId="77777777" w:rsidR="00BA1BDA" w:rsidRPr="00ED20AD" w:rsidRDefault="00BA1BDA" w:rsidP="00BA1BDA">
            <w:pPr>
              <w:pStyle w:val="ListParagraph"/>
              <w:numPr>
                <w:ilvl w:val="0"/>
                <w:numId w:val="45"/>
              </w:numPr>
              <w:rPr>
                <w:rFonts w:cstheme="minorHAnsi"/>
                <w:highlight w:val="green"/>
              </w:rPr>
            </w:pPr>
            <w:r w:rsidRPr="00ED20AD">
              <w:rPr>
                <w:rFonts w:cstheme="minorHAnsi"/>
                <w:highlight w:val="green"/>
              </w:rPr>
              <w:t>provide details of anyone they have been in close contact with if they were to test positive for coronavirus (COVID-19) or if asked by NHS Test &amp; Trace</w:t>
            </w:r>
          </w:p>
          <w:p w14:paraId="2109E4B1" w14:textId="77777777" w:rsidR="00BA1BDA" w:rsidRPr="00ED20AD" w:rsidRDefault="00BA1BDA" w:rsidP="00BA1BDA">
            <w:pPr>
              <w:pStyle w:val="ListParagraph"/>
              <w:numPr>
                <w:ilvl w:val="0"/>
                <w:numId w:val="45"/>
              </w:numPr>
              <w:rPr>
                <w:rFonts w:cstheme="minorHAnsi"/>
                <w:highlight w:val="green"/>
              </w:rPr>
            </w:pPr>
            <w:r w:rsidRPr="00ED20AD">
              <w:rPr>
                <w:rFonts w:cstheme="minorHAnsi"/>
                <w:highlight w:val="green"/>
              </w:rPr>
              <w:t>self-isolate if they have been in close contact with someone who develops coronavirus (COVID-19) symptoms or someone who tests positive for coronavirus (COVID-19)</w:t>
            </w:r>
          </w:p>
          <w:p w14:paraId="1397187F" w14:textId="77777777" w:rsidR="00BA1BDA" w:rsidRPr="00ED20AD" w:rsidRDefault="00BA1BDA" w:rsidP="00BA1BDA">
            <w:pPr>
              <w:pStyle w:val="ListParagraph"/>
              <w:numPr>
                <w:ilvl w:val="0"/>
                <w:numId w:val="45"/>
              </w:numPr>
              <w:rPr>
                <w:rFonts w:cstheme="minorHAnsi"/>
                <w:highlight w:val="green"/>
              </w:rPr>
            </w:pPr>
            <w:r w:rsidRPr="00ED20AD">
              <w:rPr>
                <w:rFonts w:cstheme="minorHAnsi"/>
                <w:highlight w:val="green"/>
              </w:rPr>
              <w:t xml:space="preserve">A small number of home testing kits </w:t>
            </w:r>
            <w:r w:rsidRPr="00ED20AD">
              <w:rPr>
                <w:rFonts w:cstheme="minorHAnsi"/>
                <w:highlight w:val="yellow"/>
              </w:rPr>
              <w:t xml:space="preserve">can be? </w:t>
            </w:r>
            <w:r w:rsidRPr="00ED20AD">
              <w:rPr>
                <w:rFonts w:cstheme="minorHAnsi"/>
                <w:highlight w:val="green"/>
              </w:rPr>
              <w:t>available to be given directly to parents/carers collecting a child who has developed symptoms at school or staff who have developed symptoms at schools, where providing a test will increase the likelihood of them getting tested.</w:t>
            </w:r>
          </w:p>
          <w:p w14:paraId="26936A79" w14:textId="77777777" w:rsidR="00BA1BDA" w:rsidRPr="00ED20AD" w:rsidRDefault="00BA1BDA" w:rsidP="00BA1BDA">
            <w:pPr>
              <w:pStyle w:val="ListParagraph"/>
              <w:numPr>
                <w:ilvl w:val="0"/>
                <w:numId w:val="45"/>
              </w:numPr>
              <w:rPr>
                <w:rFonts w:cstheme="minorHAnsi"/>
                <w:highlight w:val="green"/>
              </w:rPr>
            </w:pPr>
            <w:r w:rsidRPr="00ED20AD">
              <w:rPr>
                <w:rFonts w:cstheme="minorHAnsi"/>
                <w:highlight w:val="green"/>
              </w:rPr>
              <w:t>3.The College will ask parents and staff to inform them immediately of the result of the test:</w:t>
            </w:r>
          </w:p>
          <w:p w14:paraId="00686F7D" w14:textId="77777777" w:rsidR="00BA1BDA" w:rsidRPr="00ED20AD" w:rsidRDefault="00BA1BDA" w:rsidP="00BA1BDA">
            <w:pPr>
              <w:pStyle w:val="ListParagraph"/>
              <w:numPr>
                <w:ilvl w:val="0"/>
                <w:numId w:val="45"/>
              </w:numPr>
              <w:rPr>
                <w:rFonts w:cstheme="minorHAnsi"/>
                <w:highlight w:val="green"/>
              </w:rPr>
            </w:pPr>
            <w:r w:rsidRPr="00ED20AD">
              <w:rPr>
                <w:rFonts w:cstheme="minorHAnsi"/>
                <w:highlight w:val="green"/>
              </w:rPr>
              <w:t>If someone tests negative, if they feel well and no longer have symptoms similar to COVID-19 they can stop self-isolating</w:t>
            </w:r>
          </w:p>
          <w:p w14:paraId="4189C57C" w14:textId="77777777" w:rsidR="00BA1BDA" w:rsidRPr="00BA1BDA" w:rsidRDefault="00BA1BDA" w:rsidP="00BA1BDA">
            <w:pPr>
              <w:pStyle w:val="ListParagraph"/>
              <w:numPr>
                <w:ilvl w:val="0"/>
                <w:numId w:val="45"/>
              </w:numPr>
              <w:rPr>
                <w:rFonts w:cstheme="minorHAnsi"/>
                <w:highlight w:val="green"/>
              </w:rPr>
            </w:pPr>
            <w:r w:rsidRPr="00ED20AD">
              <w:rPr>
                <w:rFonts w:cstheme="minorHAnsi"/>
                <w:highlight w:val="green"/>
              </w:rPr>
              <w:t>If someone test positive they should follow the ‘stay at home: guidance for households with possible or confirmed coronavirus (COVID-19) infection’ and must continue to self-isolate for at least 7 days from the onset of their symptoms and then return to school only if they do not have symptoms other than cough or loss of sense of smell/taste. This is because a cough or anosmia can last for several weeks once the infection has gone. Other members of their household should continue self-isolating for the full 14 days.</w:t>
            </w:r>
          </w:p>
          <w:p w14:paraId="5D69ECEE" w14:textId="77777777" w:rsidR="00E55FC9" w:rsidRPr="00097BB7" w:rsidRDefault="00E55FC9" w:rsidP="00097BB7">
            <w:pPr>
              <w:rPr>
                <w:rFonts w:cstheme="minorHAnsi"/>
                <w:highlight w:val="green"/>
              </w:rPr>
            </w:pPr>
          </w:p>
          <w:p w14:paraId="43B3483E" w14:textId="20B6B33D" w:rsidR="00E55FC9" w:rsidRPr="00DA0730" w:rsidRDefault="002A666B" w:rsidP="00097BB7">
            <w:pPr>
              <w:rPr>
                <w:rFonts w:cstheme="minorHAnsi"/>
                <w:highlight w:val="yellow"/>
              </w:rPr>
            </w:pPr>
            <w:hyperlink r:id="rId11" w:history="1">
              <w:r w:rsidR="00E55FC9" w:rsidRPr="00097BB7">
                <w:rPr>
                  <w:rStyle w:val="Hyperlink"/>
                  <w:rFonts w:cstheme="minorHAnsi"/>
                  <w:color w:val="auto"/>
                  <w:highlight w:val="green"/>
                  <w:u w:val="none"/>
                  <w:shd w:val="clear" w:color="auto" w:fill="FFFFFF"/>
                </w:rPr>
                <w:t>Follow flowchart of school response to suspected or confirmed COVID-19 cases</w:t>
              </w:r>
            </w:hyperlink>
            <w:r w:rsidR="00203ABC">
              <w:rPr>
                <w:rStyle w:val="Hyperlink"/>
                <w:rFonts w:cstheme="minorHAnsi"/>
                <w:color w:val="auto"/>
                <w:highlight w:val="green"/>
                <w:u w:val="none"/>
                <w:shd w:val="clear" w:color="auto" w:fill="FFFFFF"/>
              </w:rPr>
              <w:t>:</w:t>
            </w:r>
            <w:r w:rsidR="00DA0730">
              <w:rPr>
                <w:rStyle w:val="Hyperlink"/>
                <w:rFonts w:cstheme="minorHAnsi"/>
                <w:color w:val="auto"/>
                <w:highlight w:val="green"/>
                <w:u w:val="none"/>
                <w:shd w:val="clear" w:color="auto" w:fill="FFFFFF"/>
              </w:rPr>
              <w:t xml:space="preserve"> </w:t>
            </w:r>
            <w:r w:rsidR="00DA0730" w:rsidRPr="00DA0730">
              <w:rPr>
                <w:rStyle w:val="Hyperlink"/>
                <w:rFonts w:cstheme="minorHAnsi"/>
                <w:color w:val="auto"/>
                <w:highlight w:val="yellow"/>
                <w:u w:val="none"/>
                <w:shd w:val="clear" w:color="auto" w:fill="FFFFFF"/>
              </w:rPr>
              <w:t>display in staff bases</w:t>
            </w:r>
          </w:p>
          <w:p w14:paraId="4FE74DEF" w14:textId="77777777" w:rsidR="00E55FC9" w:rsidRPr="00097BB7" w:rsidRDefault="00E55FC9" w:rsidP="002611DB">
            <w:pPr>
              <w:rPr>
                <w:b/>
                <w:highlight w:val="green"/>
              </w:rPr>
            </w:pPr>
          </w:p>
        </w:tc>
        <w:tc>
          <w:tcPr>
            <w:tcW w:w="1950" w:type="dxa"/>
            <w:shd w:val="clear" w:color="auto" w:fill="auto"/>
          </w:tcPr>
          <w:p w14:paraId="77A5BABD" w14:textId="77777777" w:rsidR="00E55FC9" w:rsidRDefault="00E55FC9" w:rsidP="002611DB">
            <w:pPr>
              <w:rPr>
                <w:b/>
              </w:rPr>
            </w:pPr>
          </w:p>
        </w:tc>
        <w:tc>
          <w:tcPr>
            <w:tcW w:w="1624" w:type="dxa"/>
            <w:shd w:val="clear" w:color="auto" w:fill="auto"/>
          </w:tcPr>
          <w:p w14:paraId="2BF9DA99" w14:textId="77777777" w:rsidR="00E55FC9" w:rsidRDefault="00E55FC9" w:rsidP="002611DB">
            <w:pPr>
              <w:rPr>
                <w:b/>
              </w:rPr>
            </w:pPr>
          </w:p>
        </w:tc>
      </w:tr>
      <w:tr w:rsidR="00203ABC" w14:paraId="4F1270FA" w14:textId="77777777" w:rsidTr="00D91A87">
        <w:tc>
          <w:tcPr>
            <w:tcW w:w="1233" w:type="dxa"/>
            <w:vMerge/>
            <w:shd w:val="clear" w:color="auto" w:fill="auto"/>
          </w:tcPr>
          <w:p w14:paraId="693A7C1D" w14:textId="77777777" w:rsidR="00203ABC" w:rsidRPr="57FCE995" w:rsidRDefault="00203ABC" w:rsidP="57FCE995">
            <w:pPr>
              <w:ind w:left="113" w:right="113"/>
              <w:jc w:val="center"/>
              <w:rPr>
                <w:b/>
                <w:bCs/>
                <w:sz w:val="16"/>
                <w:szCs w:val="16"/>
              </w:rPr>
            </w:pPr>
          </w:p>
        </w:tc>
        <w:tc>
          <w:tcPr>
            <w:tcW w:w="14218" w:type="dxa"/>
            <w:gridSpan w:val="4"/>
            <w:shd w:val="clear" w:color="auto" w:fill="auto"/>
          </w:tcPr>
          <w:p w14:paraId="03B843EC" w14:textId="77777777" w:rsidR="00203ABC" w:rsidRDefault="00203ABC" w:rsidP="002611DB">
            <w:pPr>
              <w:rPr>
                <w:b/>
              </w:rPr>
            </w:pPr>
          </w:p>
        </w:tc>
      </w:tr>
      <w:tr w:rsidR="00203ABC" w14:paraId="45D4E797" w14:textId="77777777" w:rsidTr="00E55FC9">
        <w:tc>
          <w:tcPr>
            <w:tcW w:w="1233" w:type="dxa"/>
            <w:vMerge/>
            <w:shd w:val="clear" w:color="auto" w:fill="auto"/>
          </w:tcPr>
          <w:p w14:paraId="11850229" w14:textId="77777777" w:rsidR="00203ABC" w:rsidRPr="57FCE995" w:rsidRDefault="00203ABC" w:rsidP="57FCE995">
            <w:pPr>
              <w:ind w:left="113" w:right="113"/>
              <w:jc w:val="center"/>
              <w:rPr>
                <w:b/>
                <w:bCs/>
                <w:sz w:val="16"/>
                <w:szCs w:val="16"/>
              </w:rPr>
            </w:pPr>
          </w:p>
        </w:tc>
        <w:tc>
          <w:tcPr>
            <w:tcW w:w="1725" w:type="dxa"/>
            <w:shd w:val="clear" w:color="auto" w:fill="auto"/>
          </w:tcPr>
          <w:p w14:paraId="36B0A27B" w14:textId="77777777" w:rsidR="00203ABC" w:rsidRDefault="00203ABC" w:rsidP="002611DB">
            <w:pPr>
              <w:rPr>
                <w:b/>
                <w:highlight w:val="green"/>
              </w:rPr>
            </w:pPr>
          </w:p>
        </w:tc>
        <w:tc>
          <w:tcPr>
            <w:tcW w:w="8919" w:type="dxa"/>
            <w:shd w:val="clear" w:color="auto" w:fill="auto"/>
          </w:tcPr>
          <w:p w14:paraId="31561C61" w14:textId="77777777" w:rsidR="00203ABC" w:rsidRPr="00097BB7" w:rsidRDefault="00203ABC" w:rsidP="005F5F9D">
            <w:pPr>
              <w:tabs>
                <w:tab w:val="left" w:pos="1187"/>
              </w:tabs>
              <w:rPr>
                <w:rFonts w:cstheme="minorHAnsi"/>
                <w:highlight w:val="green"/>
              </w:rPr>
            </w:pPr>
          </w:p>
        </w:tc>
        <w:tc>
          <w:tcPr>
            <w:tcW w:w="1950" w:type="dxa"/>
            <w:shd w:val="clear" w:color="auto" w:fill="auto"/>
          </w:tcPr>
          <w:p w14:paraId="4F8B8AF5" w14:textId="77777777" w:rsidR="00203ABC" w:rsidRDefault="00203ABC" w:rsidP="002611DB">
            <w:pPr>
              <w:rPr>
                <w:b/>
              </w:rPr>
            </w:pPr>
          </w:p>
        </w:tc>
        <w:tc>
          <w:tcPr>
            <w:tcW w:w="1624" w:type="dxa"/>
            <w:shd w:val="clear" w:color="auto" w:fill="auto"/>
          </w:tcPr>
          <w:p w14:paraId="375EAB0D" w14:textId="77777777" w:rsidR="00203ABC" w:rsidRDefault="00203ABC" w:rsidP="002611DB">
            <w:pPr>
              <w:rPr>
                <w:b/>
              </w:rPr>
            </w:pPr>
          </w:p>
        </w:tc>
      </w:tr>
      <w:tr w:rsidR="00E55FC9" w14:paraId="62CC8D5E" w14:textId="77777777" w:rsidTr="00E55FC9">
        <w:tc>
          <w:tcPr>
            <w:tcW w:w="1233" w:type="dxa"/>
            <w:vMerge/>
            <w:shd w:val="clear" w:color="auto" w:fill="D9D9D9" w:themeFill="background1" w:themeFillShade="D9"/>
            <w:textDirection w:val="btLr"/>
          </w:tcPr>
          <w:p w14:paraId="13C56BD7" w14:textId="77777777" w:rsidR="00E55FC9" w:rsidRDefault="00E55FC9" w:rsidP="57FCE995">
            <w:pPr>
              <w:ind w:left="113" w:right="113"/>
              <w:jc w:val="center"/>
              <w:rPr>
                <w:b/>
                <w:bCs/>
                <w:sz w:val="16"/>
                <w:szCs w:val="16"/>
              </w:rPr>
            </w:pPr>
          </w:p>
        </w:tc>
        <w:tc>
          <w:tcPr>
            <w:tcW w:w="1725" w:type="dxa"/>
            <w:vMerge w:val="restart"/>
          </w:tcPr>
          <w:p w14:paraId="17C6E4BC" w14:textId="77777777" w:rsidR="00E55FC9" w:rsidRPr="00F368A8" w:rsidRDefault="00E55FC9" w:rsidP="004976FF">
            <w:r w:rsidRPr="00F368A8">
              <w:t>Staffing</w:t>
            </w:r>
            <w:r>
              <w:t xml:space="preserve"> </w:t>
            </w:r>
            <w:r w:rsidRPr="00E55FC9">
              <w:rPr>
                <w:highlight w:val="green"/>
              </w:rPr>
              <w:t xml:space="preserve">and </w:t>
            </w:r>
            <w:r w:rsidR="00123E26">
              <w:rPr>
                <w:highlight w:val="green"/>
              </w:rPr>
              <w:t xml:space="preserve">staff </w:t>
            </w:r>
            <w:r w:rsidRPr="00E55FC9">
              <w:rPr>
                <w:highlight w:val="green"/>
              </w:rPr>
              <w:t>communications before the start of term</w:t>
            </w:r>
          </w:p>
        </w:tc>
        <w:tc>
          <w:tcPr>
            <w:tcW w:w="8919" w:type="dxa"/>
          </w:tcPr>
          <w:p w14:paraId="4441BAAB" w14:textId="77777777" w:rsidR="00E55FC9" w:rsidRDefault="00E55FC9" w:rsidP="00F368A8">
            <w:r>
              <w:t>Identify any staff who are unable to return to College. Consider carefully any personal risk factors (age, obesity, pregnancy, existing health conditions, ethnicity) as well as other issues such as mental health, returning to routine, vulnerability and how they have been affected by the extended closure. Consider how these absences can be covered and make appropriate arrangements including, where possible, teaching from home.</w:t>
            </w:r>
          </w:p>
          <w:p w14:paraId="28A2F8B5" w14:textId="77777777" w:rsidR="00E55FC9" w:rsidRDefault="00E55FC9" w:rsidP="00F368A8"/>
          <w:p w14:paraId="0F2BEF47" w14:textId="271A4BFD" w:rsidR="00E55FC9" w:rsidRDefault="00675714" w:rsidP="00F368A8">
            <w:r w:rsidRPr="005E2E6A">
              <w:rPr>
                <w:highlight w:val="magenta"/>
              </w:rPr>
              <w:t xml:space="preserve">BFR to email all staff and </w:t>
            </w:r>
            <w:r w:rsidR="005E2E6A" w:rsidRPr="005E2E6A">
              <w:rPr>
                <w:highlight w:val="magenta"/>
              </w:rPr>
              <w:t>update them on the Covid arrangements and to identify any staff who aren’t able to come back as normal. Where necessary, make appropriate arrangements for cover.</w:t>
            </w:r>
          </w:p>
          <w:p w14:paraId="36E1E06F" w14:textId="126BCCA8" w:rsidR="0026676F" w:rsidRDefault="0026676F" w:rsidP="00F368A8"/>
          <w:p w14:paraId="4C9703B3" w14:textId="0815E2E6" w:rsidR="0026676F" w:rsidRDefault="0026676F" w:rsidP="00F368A8">
            <w:r w:rsidRPr="0026676F">
              <w:rPr>
                <w:highlight w:val="magenta"/>
              </w:rPr>
              <w:t>BFR to run a focus group with a small group of staff at 10.30am on results day – run through the Covid risk assessment document to reassure staff and to see if they can identify anything which we have missed.</w:t>
            </w:r>
          </w:p>
          <w:p w14:paraId="036E7D81" w14:textId="77777777" w:rsidR="005E2E6A" w:rsidRDefault="005E2E6A" w:rsidP="00F368A8"/>
          <w:p w14:paraId="23874120" w14:textId="77777777" w:rsidR="00E55FC9" w:rsidRDefault="00E55FC9" w:rsidP="00F368A8">
            <w:r w:rsidRPr="00531E1E">
              <w:t>Review</w:t>
            </w:r>
            <w:r>
              <w:t>ed</w:t>
            </w:r>
            <w:r w:rsidRPr="00531E1E">
              <w:t xml:space="preserve"> staff survey on 23 June 2020 and consider mitigations</w:t>
            </w:r>
            <w:r>
              <w:t xml:space="preserve">: </w:t>
            </w:r>
          </w:p>
          <w:p w14:paraId="16DA234C" w14:textId="77777777" w:rsidR="00E55FC9" w:rsidRPr="00531E1E" w:rsidRDefault="00E55FC9" w:rsidP="00531E1E">
            <w:pPr>
              <w:pStyle w:val="ListParagraph"/>
              <w:numPr>
                <w:ilvl w:val="0"/>
                <w:numId w:val="29"/>
              </w:numPr>
              <w:rPr>
                <w:highlight w:val="yellow"/>
              </w:rPr>
            </w:pPr>
            <w:r w:rsidRPr="00531E1E">
              <w:rPr>
                <w:highlight w:val="yellow"/>
              </w:rPr>
              <w:t>The main issues arising are being addressed in this document</w:t>
            </w:r>
          </w:p>
          <w:p w14:paraId="4988D6B4" w14:textId="77777777" w:rsidR="00E55FC9" w:rsidRPr="00531E1E" w:rsidRDefault="00E55FC9" w:rsidP="00531E1E">
            <w:pPr>
              <w:pStyle w:val="ListParagraph"/>
              <w:numPr>
                <w:ilvl w:val="0"/>
                <w:numId w:val="29"/>
              </w:numPr>
              <w:rPr>
                <w:highlight w:val="yellow"/>
              </w:rPr>
            </w:pPr>
            <w:r w:rsidRPr="00531E1E">
              <w:rPr>
                <w:highlight w:val="yellow"/>
              </w:rPr>
              <w:t>Staff who have anxieties about coming in to work on to be contacted</w:t>
            </w:r>
          </w:p>
          <w:p w14:paraId="21A184CB" w14:textId="77777777" w:rsidR="00E55FC9" w:rsidRDefault="00E55FC9" w:rsidP="00531E1E">
            <w:pPr>
              <w:pStyle w:val="ListParagraph"/>
              <w:numPr>
                <w:ilvl w:val="0"/>
                <w:numId w:val="29"/>
              </w:numPr>
              <w:rPr>
                <w:highlight w:val="yellow"/>
              </w:rPr>
            </w:pPr>
            <w:r w:rsidRPr="00531E1E">
              <w:rPr>
                <w:highlight w:val="yellow"/>
              </w:rPr>
              <w:t>All staff to be copied-in to communications with parents and student</w:t>
            </w:r>
          </w:p>
          <w:p w14:paraId="4C702B93" w14:textId="77777777" w:rsidR="00E55FC9" w:rsidRDefault="00E55FC9" w:rsidP="00E55FC9">
            <w:pPr>
              <w:pStyle w:val="ListParagraph"/>
              <w:rPr>
                <w:highlight w:val="yellow"/>
              </w:rPr>
            </w:pPr>
          </w:p>
          <w:p w14:paraId="0644795A" w14:textId="307F8425" w:rsidR="00E55FC9" w:rsidRDefault="00E55FC9" w:rsidP="00D91A87">
            <w:pPr>
              <w:pStyle w:val="ListParagraph"/>
              <w:numPr>
                <w:ilvl w:val="0"/>
                <w:numId w:val="29"/>
              </w:numPr>
            </w:pPr>
            <w:r w:rsidRPr="00ED20AD">
              <w:rPr>
                <w:highlight w:val="green"/>
              </w:rPr>
              <w:t xml:space="preserve">Consider office capacity </w:t>
            </w:r>
            <w:r w:rsidR="00ED20AD" w:rsidRPr="00ED20AD">
              <w:rPr>
                <w:highlight w:val="green"/>
              </w:rPr>
              <w:t xml:space="preserve">to avoid hot-desking </w:t>
            </w:r>
          </w:p>
          <w:p w14:paraId="566FE825" w14:textId="77777777" w:rsidR="001904CF" w:rsidRDefault="001904CF" w:rsidP="001904CF">
            <w:pPr>
              <w:pStyle w:val="ListParagraph"/>
            </w:pPr>
          </w:p>
          <w:p w14:paraId="26FD4CC5" w14:textId="60AE2232" w:rsidR="001904CF" w:rsidRPr="001904CF" w:rsidRDefault="001904CF" w:rsidP="00D91A87">
            <w:pPr>
              <w:pStyle w:val="ListParagraph"/>
              <w:numPr>
                <w:ilvl w:val="0"/>
                <w:numId w:val="29"/>
              </w:numPr>
              <w:rPr>
                <w:highlight w:val="green"/>
              </w:rPr>
            </w:pPr>
            <w:r w:rsidRPr="001904CF">
              <w:rPr>
                <w:highlight w:val="green"/>
              </w:rPr>
              <w:t>Maximise ventilation in classrooms</w:t>
            </w:r>
          </w:p>
          <w:p w14:paraId="19A100D5" w14:textId="77777777" w:rsidR="00E55FC9" w:rsidRDefault="00E55FC9" w:rsidP="00F368A8"/>
          <w:p w14:paraId="61EC153E" w14:textId="77777777" w:rsidR="0026676F" w:rsidRDefault="0026676F" w:rsidP="00F368A8">
            <w:r w:rsidRPr="0026676F">
              <w:rPr>
                <w:highlight w:val="magenta"/>
              </w:rPr>
              <w:t>Video to all parents explaining the adjustments and arrangements made in College for our September return.</w:t>
            </w:r>
          </w:p>
          <w:p w14:paraId="179A0D16" w14:textId="77777777" w:rsidR="0026676F" w:rsidRDefault="0026676F" w:rsidP="00F368A8"/>
          <w:p w14:paraId="0BF02819" w14:textId="38F7DB04" w:rsidR="0026676F" w:rsidRPr="00F368A8" w:rsidRDefault="0026676F" w:rsidP="00F368A8"/>
        </w:tc>
        <w:tc>
          <w:tcPr>
            <w:tcW w:w="1950" w:type="dxa"/>
          </w:tcPr>
          <w:p w14:paraId="173EF59E" w14:textId="77777777" w:rsidR="00E55FC9" w:rsidRPr="00F368A8" w:rsidRDefault="00E55FC9" w:rsidP="004976FF">
            <w:r w:rsidRPr="00F368A8">
              <w:t>BFR/NRA/KCR/DCO</w:t>
            </w:r>
          </w:p>
        </w:tc>
        <w:tc>
          <w:tcPr>
            <w:tcW w:w="1624" w:type="dxa"/>
            <w:shd w:val="clear" w:color="auto" w:fill="FFC000" w:themeFill="accent4"/>
          </w:tcPr>
          <w:p w14:paraId="65615A28" w14:textId="77777777" w:rsidR="00E55FC9" w:rsidRPr="00F368A8" w:rsidRDefault="00E55FC9" w:rsidP="004976FF">
            <w:r w:rsidRPr="00F368A8">
              <w:t>August 2020</w:t>
            </w:r>
          </w:p>
        </w:tc>
      </w:tr>
      <w:tr w:rsidR="00E55FC9" w14:paraId="326F328E" w14:textId="77777777" w:rsidTr="00E55FC9">
        <w:tc>
          <w:tcPr>
            <w:tcW w:w="1233" w:type="dxa"/>
            <w:vMerge/>
          </w:tcPr>
          <w:p w14:paraId="5C582B02" w14:textId="77777777" w:rsidR="00E55FC9" w:rsidRDefault="00E55FC9" w:rsidP="004976FF">
            <w:pPr>
              <w:rPr>
                <w:b/>
              </w:rPr>
            </w:pPr>
          </w:p>
        </w:tc>
        <w:tc>
          <w:tcPr>
            <w:tcW w:w="1725" w:type="dxa"/>
            <w:vMerge/>
          </w:tcPr>
          <w:p w14:paraId="3D76E017" w14:textId="77777777" w:rsidR="00E55FC9" w:rsidRPr="00F368A8" w:rsidRDefault="00E55FC9" w:rsidP="004976FF"/>
        </w:tc>
        <w:tc>
          <w:tcPr>
            <w:tcW w:w="8919" w:type="dxa"/>
          </w:tcPr>
          <w:p w14:paraId="147FAF92" w14:textId="77777777" w:rsidR="00E55FC9" w:rsidRDefault="00E55FC9" w:rsidP="00CE3373"/>
          <w:p w14:paraId="017F2605" w14:textId="77777777" w:rsidR="00E55FC9" w:rsidRPr="00463336" w:rsidRDefault="00E55FC9" w:rsidP="00CE3373">
            <w:pPr>
              <w:tabs>
                <w:tab w:val="left" w:pos="1560"/>
              </w:tabs>
              <w:suppressAutoHyphens/>
              <w:autoSpaceDN w:val="0"/>
              <w:spacing w:line="276" w:lineRule="auto"/>
              <w:textAlignment w:val="baseline"/>
              <w:rPr>
                <w:rFonts w:cstheme="minorHAnsi"/>
                <w:b/>
                <w:highlight w:val="green"/>
              </w:rPr>
            </w:pPr>
            <w:r w:rsidRPr="00463336">
              <w:rPr>
                <w:rFonts w:cstheme="minorHAnsi"/>
                <w:b/>
                <w:highlight w:val="green"/>
              </w:rPr>
              <w:t>Information to all staff</w:t>
            </w:r>
          </w:p>
          <w:p w14:paraId="05E24737" w14:textId="77777777" w:rsidR="00E55FC9" w:rsidRDefault="00E55FC9" w:rsidP="00CE3373">
            <w:pPr>
              <w:tabs>
                <w:tab w:val="left" w:pos="1560"/>
              </w:tabs>
              <w:suppressAutoHyphens/>
              <w:autoSpaceDN w:val="0"/>
              <w:spacing w:line="276" w:lineRule="auto"/>
              <w:textAlignment w:val="baseline"/>
              <w:rPr>
                <w:rFonts w:cstheme="minorHAnsi"/>
                <w:highlight w:val="green"/>
              </w:rPr>
            </w:pPr>
          </w:p>
          <w:p w14:paraId="54D2C1B4" w14:textId="77777777" w:rsidR="00E55FC9" w:rsidRPr="00CE3373" w:rsidRDefault="00E55FC9" w:rsidP="00CE3373">
            <w:pPr>
              <w:tabs>
                <w:tab w:val="left" w:pos="1560"/>
              </w:tabs>
              <w:suppressAutoHyphens/>
              <w:autoSpaceDN w:val="0"/>
              <w:spacing w:line="276" w:lineRule="auto"/>
              <w:textAlignment w:val="baseline"/>
              <w:rPr>
                <w:rFonts w:cstheme="minorHAnsi"/>
                <w:b/>
                <w:bCs/>
                <w:highlight w:val="green"/>
                <w:u w:val="single"/>
              </w:rPr>
            </w:pPr>
            <w:r w:rsidRPr="00CE3373">
              <w:rPr>
                <w:rFonts w:cstheme="minorHAnsi"/>
                <w:highlight w:val="green"/>
              </w:rPr>
              <w:t xml:space="preserve">Ensure all staff have </w:t>
            </w:r>
            <w:r w:rsidR="00ED20AD">
              <w:rPr>
                <w:rFonts w:cstheme="minorHAnsi"/>
                <w:highlight w:val="green"/>
              </w:rPr>
              <w:t>access</w:t>
            </w:r>
            <w:r w:rsidRPr="00CE3373">
              <w:rPr>
                <w:rFonts w:cstheme="minorHAnsi"/>
                <w:highlight w:val="green"/>
              </w:rPr>
              <w:t xml:space="preserve"> to all relevant guidance and legislation including, but not limited to, the following:</w:t>
            </w:r>
          </w:p>
          <w:p w14:paraId="345DE89F" w14:textId="77777777" w:rsidR="00E55FC9" w:rsidRPr="00CE3373" w:rsidRDefault="00E55FC9" w:rsidP="00CE3373">
            <w:pPr>
              <w:pStyle w:val="ListParagraph"/>
              <w:numPr>
                <w:ilvl w:val="1"/>
                <w:numId w:val="33"/>
              </w:numPr>
              <w:tabs>
                <w:tab w:val="left" w:pos="1560"/>
              </w:tabs>
              <w:suppressAutoHyphens/>
              <w:autoSpaceDN w:val="0"/>
              <w:spacing w:line="276" w:lineRule="auto"/>
              <w:textAlignment w:val="baseline"/>
              <w:rPr>
                <w:rFonts w:cstheme="minorHAnsi"/>
                <w:b/>
                <w:bCs/>
                <w:highlight w:val="green"/>
                <w:u w:val="single"/>
              </w:rPr>
            </w:pPr>
            <w:r w:rsidRPr="00CE3373">
              <w:rPr>
                <w:rFonts w:cstheme="minorHAnsi"/>
                <w:highlight w:val="green"/>
              </w:rPr>
              <w:t>The Reporting of Injuries, Diseases and Dangerous Occurrences Regulations (RIDDOR) 2013</w:t>
            </w:r>
          </w:p>
          <w:p w14:paraId="11B1E844" w14:textId="77777777" w:rsidR="00E55FC9" w:rsidRPr="00CE3373" w:rsidRDefault="00E55FC9" w:rsidP="00CE3373">
            <w:pPr>
              <w:pStyle w:val="ListParagraph"/>
              <w:numPr>
                <w:ilvl w:val="1"/>
                <w:numId w:val="33"/>
              </w:numPr>
              <w:tabs>
                <w:tab w:val="left" w:pos="1560"/>
              </w:tabs>
              <w:suppressAutoHyphens/>
              <w:autoSpaceDN w:val="0"/>
              <w:spacing w:line="276" w:lineRule="auto"/>
              <w:textAlignment w:val="baseline"/>
              <w:rPr>
                <w:rFonts w:cstheme="minorHAnsi"/>
                <w:b/>
                <w:bCs/>
                <w:highlight w:val="green"/>
                <w:u w:val="single"/>
              </w:rPr>
            </w:pPr>
            <w:r w:rsidRPr="00CE3373">
              <w:rPr>
                <w:rFonts w:cstheme="minorHAnsi"/>
                <w:highlight w:val="green"/>
              </w:rPr>
              <w:t>The Health Protection (Notification) Regulations 2010</w:t>
            </w:r>
          </w:p>
          <w:p w14:paraId="71283DA2" w14:textId="77777777" w:rsidR="00E55FC9" w:rsidRPr="00CE3373" w:rsidRDefault="00E55FC9" w:rsidP="00CE3373">
            <w:pPr>
              <w:pStyle w:val="ListParagraph"/>
              <w:numPr>
                <w:ilvl w:val="1"/>
                <w:numId w:val="33"/>
              </w:numPr>
              <w:tabs>
                <w:tab w:val="left" w:pos="1560"/>
              </w:tabs>
              <w:suppressAutoHyphens/>
              <w:autoSpaceDN w:val="0"/>
              <w:spacing w:line="276" w:lineRule="auto"/>
              <w:textAlignment w:val="baseline"/>
              <w:rPr>
                <w:rFonts w:cstheme="minorHAnsi"/>
                <w:b/>
                <w:bCs/>
                <w:highlight w:val="green"/>
                <w:u w:val="single"/>
              </w:rPr>
            </w:pPr>
            <w:r w:rsidRPr="00CE3373">
              <w:rPr>
                <w:rFonts w:cstheme="minorHAnsi"/>
                <w:highlight w:val="green"/>
              </w:rPr>
              <w:t>Public Health England (PHE) (2017) ‘Health protection in schools and other childcare facilities’</w:t>
            </w:r>
          </w:p>
          <w:p w14:paraId="2FD17440" w14:textId="77777777" w:rsidR="00E55FC9" w:rsidRDefault="00E55FC9" w:rsidP="00CE3373">
            <w:pPr>
              <w:pStyle w:val="ListParagraph"/>
              <w:numPr>
                <w:ilvl w:val="1"/>
                <w:numId w:val="33"/>
              </w:numPr>
              <w:tabs>
                <w:tab w:val="left" w:pos="1560"/>
              </w:tabs>
              <w:suppressAutoHyphens/>
              <w:autoSpaceDN w:val="0"/>
              <w:spacing w:line="276" w:lineRule="auto"/>
              <w:textAlignment w:val="baseline"/>
              <w:rPr>
                <w:rFonts w:cstheme="minorHAnsi"/>
                <w:highlight w:val="green"/>
              </w:rPr>
            </w:pPr>
            <w:r w:rsidRPr="00CE3373">
              <w:rPr>
                <w:rFonts w:cstheme="minorHAnsi"/>
                <w:highlight w:val="green"/>
              </w:rPr>
              <w:t>DfE and PHE (2020) ‘COVID-19: guidance for educational settings’</w:t>
            </w:r>
          </w:p>
          <w:p w14:paraId="11659398" w14:textId="77777777" w:rsidR="00ED20AD" w:rsidRDefault="00ED20AD" w:rsidP="00ED20AD">
            <w:pPr>
              <w:tabs>
                <w:tab w:val="left" w:pos="1560"/>
              </w:tabs>
              <w:suppressAutoHyphens/>
              <w:autoSpaceDN w:val="0"/>
              <w:spacing w:line="276" w:lineRule="auto"/>
              <w:textAlignment w:val="baseline"/>
              <w:rPr>
                <w:rFonts w:cstheme="minorHAnsi"/>
                <w:highlight w:val="green"/>
              </w:rPr>
            </w:pPr>
          </w:p>
          <w:p w14:paraId="00DBE79E" w14:textId="77777777" w:rsidR="00ED20AD" w:rsidRPr="00ED20AD" w:rsidRDefault="00ED20AD" w:rsidP="00ED20AD">
            <w:pPr>
              <w:tabs>
                <w:tab w:val="left" w:pos="1560"/>
              </w:tabs>
              <w:suppressAutoHyphens/>
              <w:autoSpaceDN w:val="0"/>
              <w:spacing w:line="276" w:lineRule="auto"/>
              <w:textAlignment w:val="baseline"/>
              <w:rPr>
                <w:rFonts w:cstheme="minorHAnsi"/>
                <w:highlight w:val="green"/>
              </w:rPr>
            </w:pPr>
            <w:r>
              <w:rPr>
                <w:rFonts w:cstheme="minorHAnsi"/>
                <w:highlight w:val="green"/>
              </w:rPr>
              <w:t>Staff to be informed of the location of these during initial start of term briefings</w:t>
            </w:r>
          </w:p>
          <w:p w14:paraId="0F51511F" w14:textId="77777777" w:rsidR="00E55FC9" w:rsidRDefault="00E55FC9" w:rsidP="00463336">
            <w:pPr>
              <w:tabs>
                <w:tab w:val="left" w:pos="1560"/>
              </w:tabs>
              <w:suppressAutoHyphens/>
              <w:autoSpaceDN w:val="0"/>
              <w:spacing w:line="276" w:lineRule="auto"/>
              <w:textAlignment w:val="baseline"/>
              <w:rPr>
                <w:rFonts w:cstheme="minorHAnsi"/>
                <w:highlight w:val="green"/>
              </w:rPr>
            </w:pPr>
          </w:p>
          <w:p w14:paraId="3DA1D8FF" w14:textId="77777777" w:rsidR="00E55FC9" w:rsidRPr="005F5F9D" w:rsidRDefault="00E55FC9" w:rsidP="005F5F9D">
            <w:pPr>
              <w:spacing w:after="75" w:line="276" w:lineRule="auto"/>
              <w:contextualSpacing/>
              <w:rPr>
                <w:rFonts w:cstheme="minorHAnsi"/>
                <w:shd w:val="clear" w:color="auto" w:fill="FFFFFF"/>
              </w:rPr>
            </w:pPr>
            <w:r w:rsidRPr="00463336">
              <w:rPr>
                <w:rFonts w:cstheme="minorHAnsi"/>
                <w:highlight w:val="green"/>
                <w:shd w:val="clear" w:color="auto" w:fill="FFFFFF"/>
              </w:rPr>
              <w:t>Staff to avoid close face to face contact and minimise time spent within 1 metre of anyone.</w:t>
            </w:r>
            <w:r w:rsidRPr="00BA5E0B">
              <w:rPr>
                <w:rFonts w:cstheme="minorHAnsi"/>
                <w:shd w:val="clear" w:color="auto" w:fill="FFFFFF"/>
              </w:rPr>
              <w:t xml:space="preserve"> </w:t>
            </w:r>
          </w:p>
        </w:tc>
        <w:tc>
          <w:tcPr>
            <w:tcW w:w="1950" w:type="dxa"/>
          </w:tcPr>
          <w:p w14:paraId="050E7F9A" w14:textId="77777777" w:rsidR="00E55FC9" w:rsidRPr="00F368A8" w:rsidRDefault="00E55FC9" w:rsidP="004976FF">
            <w:r w:rsidRPr="00F368A8">
              <w:t>BFR/NRA</w:t>
            </w:r>
            <w:r>
              <w:t>/NWA</w:t>
            </w:r>
          </w:p>
        </w:tc>
        <w:tc>
          <w:tcPr>
            <w:tcW w:w="1624" w:type="dxa"/>
            <w:shd w:val="clear" w:color="auto" w:fill="FFC000" w:themeFill="accent4"/>
          </w:tcPr>
          <w:p w14:paraId="1841E15C" w14:textId="77777777" w:rsidR="00E55FC9" w:rsidRPr="00F368A8" w:rsidRDefault="00E55FC9" w:rsidP="004976FF">
            <w:r w:rsidRPr="00F368A8">
              <w:t>August 2020</w:t>
            </w:r>
          </w:p>
        </w:tc>
      </w:tr>
      <w:tr w:rsidR="00E55FC9" w14:paraId="60839818" w14:textId="77777777" w:rsidTr="00203ABC">
        <w:tc>
          <w:tcPr>
            <w:tcW w:w="1233" w:type="dxa"/>
            <w:vMerge w:val="restart"/>
            <w:shd w:val="clear" w:color="auto" w:fill="auto"/>
          </w:tcPr>
          <w:p w14:paraId="6EF34AE6" w14:textId="77777777" w:rsidR="00E55FC9" w:rsidRDefault="00E55FC9" w:rsidP="004976FF">
            <w:pPr>
              <w:rPr>
                <w:b/>
              </w:rPr>
            </w:pPr>
          </w:p>
        </w:tc>
        <w:tc>
          <w:tcPr>
            <w:tcW w:w="1725" w:type="dxa"/>
            <w:vMerge/>
          </w:tcPr>
          <w:p w14:paraId="068D472E" w14:textId="77777777" w:rsidR="00E55FC9" w:rsidRPr="00F368A8" w:rsidRDefault="00E55FC9" w:rsidP="004976FF"/>
        </w:tc>
        <w:tc>
          <w:tcPr>
            <w:tcW w:w="8919" w:type="dxa"/>
          </w:tcPr>
          <w:p w14:paraId="74F0594B" w14:textId="77777777" w:rsidR="00E55FC9" w:rsidRDefault="00E55FC9" w:rsidP="004976FF">
            <w:r w:rsidRPr="00F368A8">
              <w:t>Consider which support staff roles could continue to be completed from home (e.g payroll). Where po</w:t>
            </w:r>
            <w:r>
              <w:t>ssible, allow staff this option to avoid close proximity in staff offices. If this is not possible, consider staffing rotas for some offices.</w:t>
            </w:r>
          </w:p>
          <w:p w14:paraId="439E8B2E" w14:textId="40D165CD" w:rsidR="00E55FC9" w:rsidRDefault="00E55FC9" w:rsidP="004976FF"/>
          <w:p w14:paraId="3C3B3C32" w14:textId="63FB2ACA" w:rsidR="005E2E6A" w:rsidRDefault="005E2E6A" w:rsidP="004976FF">
            <w:r w:rsidRPr="005E2E6A">
              <w:rPr>
                <w:highlight w:val="magenta"/>
              </w:rPr>
              <w:t>In the whole staff email, BFR to also ask support staff to self-identify if they are able to complete some or all of their work functions from home. College will remain flexible in such circumstances and any arrangements to be discussed and agreed with relevant line managers.</w:t>
            </w:r>
            <w:r>
              <w:t xml:space="preserve">  </w:t>
            </w:r>
          </w:p>
          <w:p w14:paraId="344E4425" w14:textId="77777777" w:rsidR="00E55FC9" w:rsidRDefault="00E55FC9" w:rsidP="004976FF"/>
          <w:p w14:paraId="39991084" w14:textId="77777777" w:rsidR="00E55FC9" w:rsidRPr="00531E1E" w:rsidRDefault="00E55FC9" w:rsidP="004976FF">
            <w:r w:rsidRPr="00531E1E">
              <w:t>See staff survey (as above)</w:t>
            </w:r>
          </w:p>
          <w:p w14:paraId="401B5FF6" w14:textId="77777777" w:rsidR="00E55FC9" w:rsidRPr="00ED20AD" w:rsidRDefault="00E55FC9" w:rsidP="00531E1E">
            <w:pPr>
              <w:pStyle w:val="ListParagraph"/>
              <w:numPr>
                <w:ilvl w:val="0"/>
                <w:numId w:val="30"/>
              </w:numPr>
              <w:rPr>
                <w:highlight w:val="green"/>
              </w:rPr>
            </w:pPr>
            <w:r w:rsidRPr="00ED20AD">
              <w:rPr>
                <w:highlight w:val="green"/>
              </w:rPr>
              <w:t>Screens have been erected to protect staff in Registry, PA’s offices, LRC and Finance</w:t>
            </w:r>
          </w:p>
          <w:p w14:paraId="753D2932" w14:textId="77777777" w:rsidR="00E55FC9" w:rsidRDefault="00E55FC9" w:rsidP="004976FF"/>
          <w:p w14:paraId="46625248" w14:textId="77777777" w:rsidR="00E55FC9" w:rsidRPr="00F368A8" w:rsidRDefault="00E55FC9" w:rsidP="004976FF"/>
        </w:tc>
        <w:tc>
          <w:tcPr>
            <w:tcW w:w="1950" w:type="dxa"/>
          </w:tcPr>
          <w:p w14:paraId="44FB7C62" w14:textId="77777777" w:rsidR="00E55FC9" w:rsidRPr="00F368A8" w:rsidRDefault="00E55FC9" w:rsidP="004976FF">
            <w:r>
              <w:t>BFR/NRA/LCO</w:t>
            </w:r>
          </w:p>
        </w:tc>
        <w:tc>
          <w:tcPr>
            <w:tcW w:w="1624" w:type="dxa"/>
            <w:shd w:val="clear" w:color="auto" w:fill="FFC000" w:themeFill="accent4"/>
          </w:tcPr>
          <w:p w14:paraId="7EDF8879" w14:textId="77777777" w:rsidR="00E55FC9" w:rsidRPr="00F368A8" w:rsidRDefault="00E55FC9" w:rsidP="004976FF">
            <w:r>
              <w:t>On-going</w:t>
            </w:r>
          </w:p>
        </w:tc>
      </w:tr>
      <w:tr w:rsidR="00E55FC9" w14:paraId="725C0A4B" w14:textId="77777777" w:rsidTr="00E55FC9">
        <w:tc>
          <w:tcPr>
            <w:tcW w:w="1233" w:type="dxa"/>
            <w:vMerge/>
          </w:tcPr>
          <w:p w14:paraId="336EC096" w14:textId="77777777" w:rsidR="00E55FC9" w:rsidRDefault="00E55FC9" w:rsidP="004976FF">
            <w:pPr>
              <w:rPr>
                <w:b/>
              </w:rPr>
            </w:pPr>
          </w:p>
        </w:tc>
        <w:tc>
          <w:tcPr>
            <w:tcW w:w="1725" w:type="dxa"/>
            <w:vMerge/>
          </w:tcPr>
          <w:p w14:paraId="3ADF1B9A" w14:textId="77777777" w:rsidR="00E55FC9" w:rsidRPr="00F368A8" w:rsidRDefault="00E55FC9" w:rsidP="004976FF"/>
        </w:tc>
        <w:tc>
          <w:tcPr>
            <w:tcW w:w="8919" w:type="dxa"/>
          </w:tcPr>
          <w:p w14:paraId="1C32A602" w14:textId="77777777" w:rsidR="00E55FC9" w:rsidRDefault="00E55FC9" w:rsidP="004976FF">
            <w:r>
              <w:t>Extend the performance management and probationary periods for relevant staff affected by the lockdown and not having a full set of externally assessed results. Continue to monitor the performance of such teachers and departments to review at the end of the next academic year.</w:t>
            </w:r>
          </w:p>
          <w:p w14:paraId="5E176401" w14:textId="77777777" w:rsidR="00E55FC9" w:rsidRDefault="00E55FC9" w:rsidP="004976FF"/>
          <w:p w14:paraId="42646CEE" w14:textId="77777777" w:rsidR="00E55FC9" w:rsidRDefault="00E55FC9" w:rsidP="004976FF"/>
          <w:p w14:paraId="21B3B5E3" w14:textId="77777777" w:rsidR="00E55FC9" w:rsidRDefault="00E55FC9" w:rsidP="004976FF">
            <w:r w:rsidRPr="00BB6EFB">
              <w:rPr>
                <w:highlight w:val="yellow"/>
              </w:rPr>
              <w:t xml:space="preserve">Let </w:t>
            </w:r>
            <w:r>
              <w:rPr>
                <w:highlight w:val="yellow"/>
              </w:rPr>
              <w:t>staff know in S</w:t>
            </w:r>
            <w:r w:rsidRPr="00BB6EFB">
              <w:rPr>
                <w:highlight w:val="yellow"/>
              </w:rPr>
              <w:t>eptember</w:t>
            </w:r>
          </w:p>
          <w:p w14:paraId="06558DA0" w14:textId="77777777" w:rsidR="00E55FC9" w:rsidRDefault="00E55FC9" w:rsidP="004976FF"/>
          <w:p w14:paraId="1B26E388" w14:textId="77777777" w:rsidR="00E55FC9" w:rsidRDefault="00E55FC9" w:rsidP="004976FF"/>
          <w:p w14:paraId="3DF398EC" w14:textId="77777777" w:rsidR="00E55FC9" w:rsidRPr="00F368A8" w:rsidRDefault="00E55FC9" w:rsidP="004976FF"/>
        </w:tc>
        <w:tc>
          <w:tcPr>
            <w:tcW w:w="1950" w:type="dxa"/>
          </w:tcPr>
          <w:p w14:paraId="453E5845" w14:textId="77777777" w:rsidR="00E55FC9" w:rsidRPr="00F368A8" w:rsidRDefault="00E55FC9" w:rsidP="004976FF">
            <w:r>
              <w:t>LCO/LBE</w:t>
            </w:r>
          </w:p>
        </w:tc>
        <w:tc>
          <w:tcPr>
            <w:tcW w:w="1624" w:type="dxa"/>
            <w:shd w:val="clear" w:color="auto" w:fill="FFC000" w:themeFill="accent4"/>
          </w:tcPr>
          <w:p w14:paraId="03CD344C" w14:textId="77777777" w:rsidR="00E55FC9" w:rsidRPr="00F368A8" w:rsidRDefault="00E55FC9" w:rsidP="004976FF">
            <w:r>
              <w:t>September 2020</w:t>
            </w:r>
          </w:p>
        </w:tc>
      </w:tr>
      <w:tr w:rsidR="00E55FC9" w14:paraId="1423F31C" w14:textId="77777777" w:rsidTr="00E55FC9">
        <w:tc>
          <w:tcPr>
            <w:tcW w:w="1233" w:type="dxa"/>
            <w:vMerge/>
          </w:tcPr>
          <w:p w14:paraId="5003D269" w14:textId="77777777" w:rsidR="00E55FC9" w:rsidRDefault="00E55FC9" w:rsidP="004976FF">
            <w:pPr>
              <w:rPr>
                <w:b/>
              </w:rPr>
            </w:pPr>
          </w:p>
        </w:tc>
        <w:tc>
          <w:tcPr>
            <w:tcW w:w="1725" w:type="dxa"/>
            <w:vMerge/>
          </w:tcPr>
          <w:p w14:paraId="3DABE707" w14:textId="77777777" w:rsidR="00E55FC9" w:rsidRPr="00F368A8" w:rsidRDefault="00E55FC9" w:rsidP="004976FF"/>
        </w:tc>
        <w:tc>
          <w:tcPr>
            <w:tcW w:w="8919" w:type="dxa"/>
          </w:tcPr>
          <w:p w14:paraId="06CACC11" w14:textId="77777777" w:rsidR="00E55FC9" w:rsidRDefault="00E55FC9" w:rsidP="004976FF">
            <w:r>
              <w:t>Ensure close monitoring and assessment of all new teachers from August 2020 since the vast majority have been appointed during the lockdown and we have not had the opportunity to see them teach, including earlier and more frequent observations and twilight L&amp;T sessions for trainees.</w:t>
            </w:r>
          </w:p>
          <w:p w14:paraId="2D035775" w14:textId="77777777" w:rsidR="00E55FC9" w:rsidRDefault="00E55FC9" w:rsidP="004976FF"/>
          <w:p w14:paraId="743EEE94" w14:textId="77777777" w:rsidR="00E55FC9" w:rsidRDefault="00E55FC9" w:rsidP="004976FF">
            <w:r>
              <w:rPr>
                <w:highlight w:val="yellow"/>
              </w:rPr>
              <w:t>T</w:t>
            </w:r>
            <w:r w:rsidRPr="00BB6EFB">
              <w:rPr>
                <w:highlight w:val="yellow"/>
              </w:rPr>
              <w:t xml:space="preserve">he initial induction sessions for new staff </w:t>
            </w:r>
            <w:r>
              <w:rPr>
                <w:highlight w:val="yellow"/>
              </w:rPr>
              <w:t xml:space="preserve">have been amended </w:t>
            </w:r>
            <w:r w:rsidRPr="00BB6EFB">
              <w:rPr>
                <w:highlight w:val="yellow"/>
              </w:rPr>
              <w:t xml:space="preserve">so they understand tweaks to our induction methodology </w:t>
            </w:r>
          </w:p>
          <w:p w14:paraId="2D53A41F" w14:textId="77777777" w:rsidR="00E55FC9" w:rsidRDefault="00E55FC9" w:rsidP="004976FF"/>
          <w:p w14:paraId="7CCBF294" w14:textId="77777777" w:rsidR="00E55FC9" w:rsidRPr="00F368A8" w:rsidRDefault="00E55FC9" w:rsidP="004976FF"/>
        </w:tc>
        <w:tc>
          <w:tcPr>
            <w:tcW w:w="1950" w:type="dxa"/>
          </w:tcPr>
          <w:p w14:paraId="3726163F" w14:textId="77777777" w:rsidR="00E55FC9" w:rsidRPr="00F368A8" w:rsidRDefault="00E55FC9" w:rsidP="004976FF">
            <w:r w:rsidRPr="00F368A8">
              <w:t>NWA/HCL</w:t>
            </w:r>
          </w:p>
        </w:tc>
        <w:tc>
          <w:tcPr>
            <w:tcW w:w="1624" w:type="dxa"/>
            <w:shd w:val="clear" w:color="auto" w:fill="00B050"/>
          </w:tcPr>
          <w:p w14:paraId="4B3039BD" w14:textId="77777777" w:rsidR="00E55FC9" w:rsidRPr="00F368A8" w:rsidRDefault="00E55FC9" w:rsidP="004976FF">
            <w:r>
              <w:t>Completed</w:t>
            </w:r>
          </w:p>
        </w:tc>
      </w:tr>
      <w:tr w:rsidR="00E55FC9" w14:paraId="0CCF03C5" w14:textId="77777777" w:rsidTr="00E55FC9">
        <w:tc>
          <w:tcPr>
            <w:tcW w:w="1233" w:type="dxa"/>
            <w:vMerge/>
          </w:tcPr>
          <w:p w14:paraId="42323EC8" w14:textId="77777777" w:rsidR="00E55FC9" w:rsidRDefault="00E55FC9" w:rsidP="004976FF">
            <w:pPr>
              <w:rPr>
                <w:b/>
              </w:rPr>
            </w:pPr>
          </w:p>
        </w:tc>
        <w:tc>
          <w:tcPr>
            <w:tcW w:w="1725" w:type="dxa"/>
            <w:vMerge/>
          </w:tcPr>
          <w:p w14:paraId="1C9F4EAF" w14:textId="77777777" w:rsidR="00E55FC9" w:rsidRPr="00F368A8" w:rsidRDefault="00E55FC9" w:rsidP="004976FF"/>
        </w:tc>
        <w:tc>
          <w:tcPr>
            <w:tcW w:w="8919" w:type="dxa"/>
          </w:tcPr>
          <w:p w14:paraId="269A42C1" w14:textId="77777777" w:rsidR="00E55FC9" w:rsidRDefault="00E55FC9" w:rsidP="004976FF">
            <w:r w:rsidRPr="00F368A8">
              <w:t>Remove all additional chairs from desk to ensure they are single student desks only. Re-arrange furniture as necessary to ensure appropriate spacing between desks and with movement around the LRC.</w:t>
            </w:r>
          </w:p>
          <w:p w14:paraId="06FF9BEA" w14:textId="77777777" w:rsidR="00E55FC9" w:rsidRDefault="00E55FC9" w:rsidP="004976FF"/>
          <w:p w14:paraId="170D2385" w14:textId="77777777" w:rsidR="00E55FC9" w:rsidRDefault="00E55FC9" w:rsidP="004976FF">
            <w:r w:rsidRPr="000F68A3">
              <w:rPr>
                <w:highlight w:val="yellow"/>
              </w:rPr>
              <w:t>Adjust as announcements are made in respect to expectations of physical distancing</w:t>
            </w:r>
          </w:p>
          <w:p w14:paraId="6E18720A" w14:textId="77777777" w:rsidR="00E55FC9" w:rsidRPr="00F368A8" w:rsidRDefault="00E55FC9" w:rsidP="004976FF"/>
        </w:tc>
        <w:tc>
          <w:tcPr>
            <w:tcW w:w="1950" w:type="dxa"/>
          </w:tcPr>
          <w:p w14:paraId="3ADBE9D6" w14:textId="77777777" w:rsidR="00E55FC9" w:rsidRPr="00F368A8" w:rsidRDefault="00E55FC9" w:rsidP="004976FF">
            <w:r w:rsidRPr="00F368A8">
              <w:t>JSP/DNE</w:t>
            </w:r>
          </w:p>
        </w:tc>
        <w:tc>
          <w:tcPr>
            <w:tcW w:w="1624" w:type="dxa"/>
            <w:shd w:val="clear" w:color="auto" w:fill="FFC000" w:themeFill="accent4"/>
          </w:tcPr>
          <w:p w14:paraId="21A6887E" w14:textId="77777777" w:rsidR="00E55FC9" w:rsidRPr="00F368A8" w:rsidRDefault="00E55FC9" w:rsidP="004976FF">
            <w:r w:rsidRPr="00F368A8">
              <w:t>August 2020</w:t>
            </w:r>
          </w:p>
        </w:tc>
      </w:tr>
      <w:tr w:rsidR="00E55FC9" w14:paraId="0ACA1AB1" w14:textId="77777777" w:rsidTr="00E55FC9">
        <w:trPr>
          <w:trHeight w:val="1411"/>
        </w:trPr>
        <w:tc>
          <w:tcPr>
            <w:tcW w:w="1233" w:type="dxa"/>
            <w:vMerge/>
          </w:tcPr>
          <w:p w14:paraId="7CD066AB" w14:textId="77777777" w:rsidR="00E55FC9" w:rsidRDefault="00E55FC9" w:rsidP="00F368A8">
            <w:pPr>
              <w:rPr>
                <w:b/>
              </w:rPr>
            </w:pPr>
          </w:p>
        </w:tc>
        <w:tc>
          <w:tcPr>
            <w:tcW w:w="1725" w:type="dxa"/>
          </w:tcPr>
          <w:p w14:paraId="61FFA09C" w14:textId="77777777" w:rsidR="00E55FC9" w:rsidRPr="00F368A8" w:rsidRDefault="00E55FC9" w:rsidP="00F368A8">
            <w:r w:rsidRPr="00F368A8">
              <w:t>LRC</w:t>
            </w:r>
          </w:p>
        </w:tc>
        <w:tc>
          <w:tcPr>
            <w:tcW w:w="8919" w:type="dxa"/>
          </w:tcPr>
          <w:p w14:paraId="26C16F7E" w14:textId="77777777" w:rsidR="00E55FC9" w:rsidRDefault="00E55FC9" w:rsidP="004976FF">
            <w:r w:rsidRPr="00F368A8">
              <w:t>Switch off every other PC to ensure appropriate spacing between students.</w:t>
            </w:r>
          </w:p>
          <w:p w14:paraId="65DF010C" w14:textId="77777777" w:rsidR="00E55FC9" w:rsidRDefault="00E55FC9" w:rsidP="004976FF"/>
          <w:p w14:paraId="3738261E" w14:textId="77777777" w:rsidR="00E55FC9" w:rsidRDefault="00E55FC9" w:rsidP="004976FF">
            <w:r w:rsidRPr="000F68A3">
              <w:rPr>
                <w:highlight w:val="yellow"/>
              </w:rPr>
              <w:t>As above</w:t>
            </w:r>
          </w:p>
          <w:p w14:paraId="001B10F0" w14:textId="77777777" w:rsidR="00E55FC9" w:rsidRDefault="00E55FC9" w:rsidP="004976FF"/>
          <w:p w14:paraId="296577F8" w14:textId="0E914B6E" w:rsidR="00E55FC9" w:rsidRPr="00D91A87" w:rsidRDefault="00E55FC9" w:rsidP="00D91A87">
            <w:pPr>
              <w:pStyle w:val="ListParagraph"/>
              <w:numPr>
                <w:ilvl w:val="0"/>
                <w:numId w:val="47"/>
              </w:numPr>
              <w:rPr>
                <w:highlight w:val="green"/>
              </w:rPr>
            </w:pPr>
            <w:r w:rsidRPr="00D91A87">
              <w:rPr>
                <w:highlight w:val="green"/>
              </w:rPr>
              <w:t>Plan and put in place additional LRC space</w:t>
            </w:r>
            <w:r w:rsidR="00D91A87" w:rsidRPr="00D91A87">
              <w:rPr>
                <w:highlight w:val="green"/>
              </w:rPr>
              <w:t xml:space="preserve"> / furniture</w:t>
            </w:r>
            <w:r w:rsidRPr="00D91A87">
              <w:rPr>
                <w:highlight w:val="green"/>
              </w:rPr>
              <w:t xml:space="preserve"> in the OWCC</w:t>
            </w:r>
            <w:r w:rsidR="00123E26" w:rsidRPr="00D91A87">
              <w:rPr>
                <w:highlight w:val="green"/>
              </w:rPr>
              <w:t xml:space="preserve"> in order to zone Year 1 and Year 2 </w:t>
            </w:r>
          </w:p>
          <w:p w14:paraId="7A723C16" w14:textId="6BFCB92F" w:rsidR="00D91A87" w:rsidRPr="00D91A87" w:rsidRDefault="00D91A87" w:rsidP="00D91A87">
            <w:pPr>
              <w:pStyle w:val="ListParagraph"/>
              <w:numPr>
                <w:ilvl w:val="0"/>
                <w:numId w:val="47"/>
              </w:numPr>
              <w:rPr>
                <w:highlight w:val="green"/>
              </w:rPr>
            </w:pPr>
            <w:r w:rsidRPr="00D91A87">
              <w:rPr>
                <w:highlight w:val="green"/>
              </w:rPr>
              <w:t>Ensure Wifi available for 25+ computers</w:t>
            </w:r>
          </w:p>
          <w:p w14:paraId="59593197" w14:textId="476655EC" w:rsidR="00D91A87" w:rsidRDefault="00D91A87" w:rsidP="00D91A87">
            <w:pPr>
              <w:pStyle w:val="ListParagraph"/>
              <w:numPr>
                <w:ilvl w:val="0"/>
                <w:numId w:val="47"/>
              </w:numPr>
            </w:pPr>
            <w:r w:rsidRPr="00D91A87">
              <w:rPr>
                <w:highlight w:val="green"/>
              </w:rPr>
              <w:t>Discuss possible canteen provision with Independent Caterers</w:t>
            </w:r>
          </w:p>
          <w:p w14:paraId="34B82216" w14:textId="77777777" w:rsidR="00E55FC9" w:rsidRDefault="00E55FC9" w:rsidP="004976FF"/>
          <w:p w14:paraId="170088AD" w14:textId="77777777" w:rsidR="00E55FC9" w:rsidRPr="00F368A8" w:rsidRDefault="00E55FC9" w:rsidP="00F368A8"/>
        </w:tc>
        <w:tc>
          <w:tcPr>
            <w:tcW w:w="1950" w:type="dxa"/>
          </w:tcPr>
          <w:p w14:paraId="0A8810CB" w14:textId="77777777" w:rsidR="00E55FC9" w:rsidRPr="00F368A8" w:rsidRDefault="00E55FC9" w:rsidP="00F368A8">
            <w:r>
              <w:t>NRA/NWA</w:t>
            </w:r>
          </w:p>
        </w:tc>
        <w:tc>
          <w:tcPr>
            <w:tcW w:w="1624" w:type="dxa"/>
            <w:shd w:val="clear" w:color="auto" w:fill="FFC000" w:themeFill="accent4"/>
          </w:tcPr>
          <w:p w14:paraId="20F8FB36" w14:textId="77777777" w:rsidR="00E55FC9" w:rsidRPr="00F368A8" w:rsidRDefault="00E55FC9" w:rsidP="00F368A8">
            <w:r>
              <w:t>August 2020</w:t>
            </w:r>
          </w:p>
        </w:tc>
      </w:tr>
      <w:tr w:rsidR="001B7727" w14:paraId="790EB69A" w14:textId="77777777" w:rsidTr="00E55FC9">
        <w:tc>
          <w:tcPr>
            <w:tcW w:w="1233" w:type="dxa"/>
            <w:vMerge w:val="restart"/>
            <w:shd w:val="clear" w:color="auto" w:fill="D9D9D9" w:themeFill="background1" w:themeFillShade="D9"/>
            <w:textDirection w:val="btLr"/>
          </w:tcPr>
          <w:p w14:paraId="066EA423" w14:textId="77777777" w:rsidR="001B7727" w:rsidRDefault="001B7727" w:rsidP="57FCE995">
            <w:pPr>
              <w:ind w:left="113" w:right="113"/>
              <w:jc w:val="center"/>
              <w:rPr>
                <w:b/>
                <w:bCs/>
                <w:sz w:val="16"/>
                <w:szCs w:val="16"/>
              </w:rPr>
            </w:pPr>
            <w:r w:rsidRPr="57FCE995">
              <w:rPr>
                <w:b/>
                <w:bCs/>
                <w:sz w:val="16"/>
                <w:szCs w:val="16"/>
              </w:rPr>
              <w:t>In preparation for a full restart in August where some social distancing remains in place</w:t>
            </w:r>
          </w:p>
        </w:tc>
        <w:tc>
          <w:tcPr>
            <w:tcW w:w="1725" w:type="dxa"/>
          </w:tcPr>
          <w:p w14:paraId="5D9B9028" w14:textId="77777777" w:rsidR="00123E26" w:rsidRDefault="00123E26" w:rsidP="00F368A8"/>
          <w:p w14:paraId="33F62646" w14:textId="77777777" w:rsidR="001B7727" w:rsidRDefault="001B7727" w:rsidP="00F368A8">
            <w:r>
              <w:t>Movement around the College site and buildings</w:t>
            </w:r>
          </w:p>
          <w:p w14:paraId="052719CF" w14:textId="77777777" w:rsidR="00E55FC9" w:rsidRDefault="00E55FC9" w:rsidP="00F368A8"/>
          <w:p w14:paraId="4815CD86" w14:textId="77777777" w:rsidR="00E55FC9" w:rsidRDefault="00E55FC9" w:rsidP="00F368A8"/>
          <w:p w14:paraId="077A77C8" w14:textId="77777777" w:rsidR="00E55FC9" w:rsidRDefault="00E55FC9" w:rsidP="00F368A8"/>
          <w:p w14:paraId="0051EEEE" w14:textId="77777777" w:rsidR="00E55FC9" w:rsidRDefault="00E55FC9" w:rsidP="00F368A8"/>
          <w:p w14:paraId="6247C792" w14:textId="77777777" w:rsidR="00E55FC9" w:rsidRDefault="00E55FC9" w:rsidP="00F368A8"/>
          <w:p w14:paraId="76C02532" w14:textId="77777777" w:rsidR="00E55FC9" w:rsidRDefault="00E55FC9" w:rsidP="00F368A8"/>
          <w:p w14:paraId="445FF2BD" w14:textId="77777777" w:rsidR="00E55FC9" w:rsidRDefault="00E55FC9" w:rsidP="00F368A8"/>
          <w:p w14:paraId="2FF01500" w14:textId="77777777" w:rsidR="00E55FC9" w:rsidRDefault="00E55FC9" w:rsidP="00F368A8"/>
          <w:p w14:paraId="286280C3" w14:textId="77777777" w:rsidR="00E55FC9" w:rsidRDefault="00E55FC9" w:rsidP="00F368A8"/>
          <w:p w14:paraId="65F2718F" w14:textId="77777777" w:rsidR="00E55FC9" w:rsidRDefault="00E55FC9" w:rsidP="00F368A8"/>
          <w:p w14:paraId="7A6A8FF0" w14:textId="77777777" w:rsidR="00DA0730" w:rsidRDefault="00DA0730" w:rsidP="00F368A8">
            <w:pPr>
              <w:rPr>
                <w:highlight w:val="green"/>
              </w:rPr>
            </w:pPr>
          </w:p>
          <w:p w14:paraId="7F7FFAA8" w14:textId="77777777" w:rsidR="00DA0730" w:rsidRDefault="00DA0730" w:rsidP="00F368A8">
            <w:pPr>
              <w:rPr>
                <w:highlight w:val="green"/>
              </w:rPr>
            </w:pPr>
          </w:p>
          <w:p w14:paraId="3FC9514E" w14:textId="1667A175" w:rsidR="00DA0730" w:rsidRDefault="00DA0730" w:rsidP="00F368A8">
            <w:pPr>
              <w:rPr>
                <w:highlight w:val="green"/>
              </w:rPr>
            </w:pPr>
            <w:r>
              <w:rPr>
                <w:highlight w:val="green"/>
              </w:rPr>
              <w:t>visitors</w:t>
            </w:r>
          </w:p>
          <w:p w14:paraId="3C79C978" w14:textId="77777777" w:rsidR="00DA0730" w:rsidRDefault="00DA0730" w:rsidP="00F368A8">
            <w:pPr>
              <w:rPr>
                <w:highlight w:val="green"/>
              </w:rPr>
            </w:pPr>
          </w:p>
          <w:p w14:paraId="6337F9E9" w14:textId="77777777" w:rsidR="00DA0730" w:rsidRDefault="00DA0730" w:rsidP="00F368A8">
            <w:pPr>
              <w:rPr>
                <w:highlight w:val="green"/>
              </w:rPr>
            </w:pPr>
          </w:p>
          <w:p w14:paraId="1666F88C" w14:textId="77777777" w:rsidR="00DA0730" w:rsidRDefault="00DA0730" w:rsidP="00F368A8">
            <w:pPr>
              <w:rPr>
                <w:highlight w:val="green"/>
              </w:rPr>
            </w:pPr>
          </w:p>
          <w:p w14:paraId="20FB680C" w14:textId="757B4DDC" w:rsidR="00E55FC9" w:rsidRDefault="00E55FC9" w:rsidP="00F368A8">
            <w:r w:rsidRPr="00E55FC9">
              <w:rPr>
                <w:highlight w:val="green"/>
              </w:rPr>
              <w:t>timetabling option</w:t>
            </w:r>
            <w:r w:rsidR="005F5F9D">
              <w:t>s</w:t>
            </w:r>
          </w:p>
          <w:p w14:paraId="67D359D1" w14:textId="77777777" w:rsidR="00E55FC9" w:rsidRDefault="00E55FC9" w:rsidP="00F368A8"/>
          <w:p w14:paraId="32298F61" w14:textId="77777777" w:rsidR="00E55FC9" w:rsidRDefault="00E55FC9" w:rsidP="00F368A8"/>
          <w:p w14:paraId="7F6E37A7" w14:textId="77777777" w:rsidR="00E55FC9" w:rsidRDefault="00E55FC9" w:rsidP="00F368A8"/>
          <w:p w14:paraId="425A0372" w14:textId="77777777" w:rsidR="00E55FC9" w:rsidRDefault="00E55FC9" w:rsidP="00F368A8"/>
          <w:p w14:paraId="1242F6F9" w14:textId="77777777" w:rsidR="00E55FC9" w:rsidRDefault="00E55FC9" w:rsidP="00F368A8"/>
          <w:p w14:paraId="2E0957AB" w14:textId="77777777" w:rsidR="00E55FC9" w:rsidRDefault="00E55FC9" w:rsidP="00F368A8"/>
          <w:p w14:paraId="37751137" w14:textId="77777777" w:rsidR="00E55FC9" w:rsidRDefault="00E55FC9" w:rsidP="00F368A8"/>
          <w:p w14:paraId="21223982" w14:textId="77777777" w:rsidR="00E55FC9" w:rsidRDefault="00E55FC9" w:rsidP="00F368A8"/>
          <w:p w14:paraId="3904F17D" w14:textId="77777777" w:rsidR="00E55FC9" w:rsidRDefault="00E55FC9" w:rsidP="00F368A8"/>
          <w:p w14:paraId="0DB12A45" w14:textId="77777777" w:rsidR="00E55FC9" w:rsidRDefault="00E55FC9" w:rsidP="00F368A8"/>
          <w:p w14:paraId="60AF5515" w14:textId="77777777" w:rsidR="00E55FC9" w:rsidRDefault="00E55FC9" w:rsidP="00F368A8"/>
          <w:p w14:paraId="415FF36D" w14:textId="77777777" w:rsidR="00E55FC9" w:rsidRDefault="00E55FC9" w:rsidP="00F368A8"/>
          <w:p w14:paraId="190A6C8D" w14:textId="77777777" w:rsidR="00E55FC9" w:rsidRDefault="00E55FC9" w:rsidP="00F368A8"/>
          <w:p w14:paraId="3FF3096E" w14:textId="77777777" w:rsidR="00E55FC9" w:rsidRDefault="00E55FC9" w:rsidP="00F368A8"/>
          <w:p w14:paraId="69BDA13E" w14:textId="77777777" w:rsidR="00E55FC9" w:rsidRDefault="00E55FC9" w:rsidP="00F368A8"/>
          <w:p w14:paraId="2ADFB106" w14:textId="77777777" w:rsidR="00E55FC9" w:rsidRDefault="00E55FC9" w:rsidP="00F368A8"/>
          <w:p w14:paraId="6297036D" w14:textId="77777777" w:rsidR="00E55FC9" w:rsidRDefault="00E55FC9" w:rsidP="00F368A8"/>
          <w:p w14:paraId="566B5B0A" w14:textId="77777777" w:rsidR="00E55FC9" w:rsidRDefault="00E55FC9" w:rsidP="00F368A8"/>
          <w:p w14:paraId="6F9084CB" w14:textId="77777777" w:rsidR="00E55FC9" w:rsidRDefault="00E55FC9" w:rsidP="00F368A8"/>
          <w:p w14:paraId="16434ABF" w14:textId="77777777" w:rsidR="00E55FC9" w:rsidRDefault="00E55FC9" w:rsidP="00F368A8"/>
          <w:p w14:paraId="2E97438D" w14:textId="77777777" w:rsidR="00E55FC9" w:rsidRDefault="00E55FC9" w:rsidP="00F368A8"/>
          <w:p w14:paraId="7C073A9B" w14:textId="77777777" w:rsidR="00E55FC9" w:rsidRDefault="00E55FC9" w:rsidP="00F368A8"/>
          <w:p w14:paraId="3C6049F7" w14:textId="77777777" w:rsidR="00E55FC9" w:rsidRDefault="00E55FC9" w:rsidP="00F368A8"/>
          <w:p w14:paraId="19F6342D" w14:textId="77777777" w:rsidR="007539E7" w:rsidRDefault="007539E7" w:rsidP="00F368A8">
            <w:pPr>
              <w:rPr>
                <w:highlight w:val="green"/>
              </w:rPr>
            </w:pPr>
          </w:p>
          <w:p w14:paraId="28AB50CA" w14:textId="77777777" w:rsidR="007539E7" w:rsidRDefault="007539E7" w:rsidP="00F368A8">
            <w:pPr>
              <w:rPr>
                <w:highlight w:val="green"/>
              </w:rPr>
            </w:pPr>
          </w:p>
          <w:p w14:paraId="76398E6A" w14:textId="77777777" w:rsidR="007539E7" w:rsidRDefault="007539E7" w:rsidP="00F368A8">
            <w:pPr>
              <w:rPr>
                <w:highlight w:val="green"/>
              </w:rPr>
            </w:pPr>
          </w:p>
          <w:p w14:paraId="7FE57F1F" w14:textId="77777777" w:rsidR="007539E7" w:rsidRDefault="007539E7" w:rsidP="00F368A8">
            <w:pPr>
              <w:rPr>
                <w:highlight w:val="green"/>
              </w:rPr>
            </w:pPr>
          </w:p>
          <w:p w14:paraId="550253BC" w14:textId="457C4C83" w:rsidR="00E55FC9" w:rsidRDefault="0017493E" w:rsidP="00F368A8">
            <w:r>
              <w:rPr>
                <w:highlight w:val="green"/>
              </w:rPr>
              <w:t>E</w:t>
            </w:r>
            <w:r w:rsidR="00E55FC9" w:rsidRPr="00E55FC9">
              <w:rPr>
                <w:highlight w:val="green"/>
              </w:rPr>
              <w:t>nrolment</w:t>
            </w:r>
          </w:p>
          <w:p w14:paraId="55532651" w14:textId="77777777" w:rsidR="00E55FC9" w:rsidRDefault="00E55FC9" w:rsidP="00F368A8"/>
          <w:p w14:paraId="71F1D527" w14:textId="77777777" w:rsidR="00E55FC9" w:rsidRDefault="00E55FC9" w:rsidP="00F368A8"/>
          <w:p w14:paraId="658B304D" w14:textId="77777777" w:rsidR="00E55FC9" w:rsidRDefault="00E55FC9" w:rsidP="00F368A8"/>
          <w:p w14:paraId="27C8F2FC" w14:textId="77777777" w:rsidR="00E55FC9" w:rsidRDefault="00E55FC9" w:rsidP="00F368A8"/>
          <w:p w14:paraId="631E6E6F" w14:textId="77777777" w:rsidR="00E55FC9" w:rsidRDefault="00E55FC9" w:rsidP="00F368A8"/>
          <w:p w14:paraId="217F7DB4" w14:textId="77777777" w:rsidR="00E55FC9" w:rsidRDefault="00E55FC9" w:rsidP="00F368A8"/>
          <w:p w14:paraId="33063304" w14:textId="77777777" w:rsidR="00E55FC9" w:rsidRPr="00F368A8" w:rsidRDefault="00E55FC9" w:rsidP="00F368A8"/>
        </w:tc>
        <w:tc>
          <w:tcPr>
            <w:tcW w:w="8919" w:type="dxa"/>
          </w:tcPr>
          <w:p w14:paraId="0FDFE504" w14:textId="77777777" w:rsidR="00E55FC9" w:rsidRDefault="00E55FC9" w:rsidP="00F368A8"/>
          <w:p w14:paraId="1B6185A6" w14:textId="77777777" w:rsidR="00E55FC9" w:rsidRDefault="00E55FC9" w:rsidP="00E55FC9">
            <w:r>
              <w:t>Clearly indicate changes to College arrangements on main entrance to College</w:t>
            </w:r>
          </w:p>
          <w:p w14:paraId="0750F7D1" w14:textId="77777777" w:rsidR="00E55FC9" w:rsidRPr="005E2E6A" w:rsidRDefault="00E55FC9" w:rsidP="00E55FC9">
            <w:pPr>
              <w:rPr>
                <w:highlight w:val="magenta"/>
              </w:rPr>
            </w:pPr>
            <w:r w:rsidRPr="005E2E6A">
              <w:rPr>
                <w:highlight w:val="magenta"/>
              </w:rPr>
              <w:t>Establish a one-way system around College to maintain social distancing expectations and reduce student interaction around the building. This will include leaving automatic doors open to avoid touch, separate up and down stairwells in both the main and Science buildings and floor markings with arrows to clarify routes.</w:t>
            </w:r>
          </w:p>
          <w:p w14:paraId="483FBD7B" w14:textId="77777777" w:rsidR="00E55FC9" w:rsidRPr="005E2E6A" w:rsidRDefault="00E55FC9" w:rsidP="00E55FC9">
            <w:pPr>
              <w:rPr>
                <w:highlight w:val="magenta"/>
              </w:rPr>
            </w:pPr>
          </w:p>
          <w:p w14:paraId="5054E622" w14:textId="77777777" w:rsidR="00E55FC9" w:rsidRDefault="00E55FC9" w:rsidP="00E55FC9">
            <w:r w:rsidRPr="005E2E6A">
              <w:rPr>
                <w:highlight w:val="magenta"/>
              </w:rPr>
              <w:t>In and out doors marked for classroom where possible</w:t>
            </w:r>
          </w:p>
          <w:p w14:paraId="640D8702" w14:textId="77777777" w:rsidR="00E55FC9" w:rsidRDefault="00E55FC9" w:rsidP="00F368A8"/>
          <w:p w14:paraId="76013DB3" w14:textId="77777777" w:rsidR="00E55FC9" w:rsidRDefault="00E55FC9" w:rsidP="00F368A8"/>
          <w:p w14:paraId="771A8702" w14:textId="63A3DE0F" w:rsidR="001B7727" w:rsidRDefault="001904CF" w:rsidP="00F368A8">
            <w:r w:rsidRPr="001904CF">
              <w:rPr>
                <w:highlight w:val="green"/>
              </w:rPr>
              <w:t>SLT to have duty rota to remind students about social distancing</w:t>
            </w:r>
          </w:p>
          <w:p w14:paraId="4FBA3C48" w14:textId="77777777" w:rsidR="001B7727" w:rsidRDefault="001B7727" w:rsidP="00F368A8"/>
          <w:p w14:paraId="36A76701" w14:textId="7594F9C8" w:rsidR="001B7727" w:rsidRDefault="001B7727" w:rsidP="00F368A8">
            <w:pPr>
              <w:rPr>
                <w:highlight w:val="yellow"/>
              </w:rPr>
            </w:pPr>
            <w:r w:rsidRPr="000F68A3">
              <w:rPr>
                <w:highlight w:val="yellow"/>
              </w:rPr>
              <w:t>Consider most appropriate arrangements as guidance/risk changes</w:t>
            </w:r>
          </w:p>
          <w:p w14:paraId="6F3F6D55" w14:textId="557EEF6C" w:rsidR="00DA0730" w:rsidRDefault="00DA0730" w:rsidP="00F368A8">
            <w:pPr>
              <w:rPr>
                <w:highlight w:val="yellow"/>
              </w:rPr>
            </w:pPr>
          </w:p>
          <w:p w14:paraId="01B3E97D" w14:textId="5E26FBC1" w:rsidR="00DA0730" w:rsidRPr="00DA0730" w:rsidRDefault="00DA0730" w:rsidP="00F368A8">
            <w:pPr>
              <w:rPr>
                <w:highlight w:val="green"/>
              </w:rPr>
            </w:pPr>
            <w:r w:rsidRPr="00DA0730">
              <w:rPr>
                <w:rFonts w:cstheme="minorHAnsi"/>
                <w:highlight w:val="green"/>
                <w:shd w:val="clear" w:color="auto" w:fill="FFFFFF"/>
              </w:rPr>
              <w:t>Visitors to the site, such as contractors, t</w:t>
            </w:r>
            <w:r>
              <w:rPr>
                <w:rFonts w:cstheme="minorHAnsi"/>
                <w:highlight w:val="green"/>
                <w:shd w:val="clear" w:color="auto" w:fill="FFFFFF"/>
              </w:rPr>
              <w:t>o be fully briefed on the College</w:t>
            </w:r>
            <w:r w:rsidRPr="00DA0730">
              <w:rPr>
                <w:rFonts w:cstheme="minorHAnsi"/>
                <w:highlight w:val="green"/>
                <w:shd w:val="clear" w:color="auto" w:fill="FFFFFF"/>
              </w:rPr>
              <w:t>’s arrangements and follow site guidance on physical distancing and hygiene on or before arrival. Where visits can happen outside of school hours, they should. A record will be kept of all visitors.</w:t>
            </w:r>
          </w:p>
          <w:p w14:paraId="4F276AD4" w14:textId="77777777" w:rsidR="001B7727" w:rsidRPr="000F68A3" w:rsidRDefault="001B7727" w:rsidP="00F368A8">
            <w:pPr>
              <w:rPr>
                <w:highlight w:val="yellow"/>
              </w:rPr>
            </w:pPr>
          </w:p>
          <w:p w14:paraId="363A1C36" w14:textId="77777777" w:rsidR="001B7727" w:rsidRPr="000F68A3" w:rsidRDefault="001B7727" w:rsidP="00F368A8">
            <w:pPr>
              <w:rPr>
                <w:b/>
                <w:highlight w:val="yellow"/>
              </w:rPr>
            </w:pPr>
            <w:r w:rsidRPr="000F68A3">
              <w:rPr>
                <w:b/>
                <w:highlight w:val="yellow"/>
              </w:rPr>
              <w:t>Options:</w:t>
            </w:r>
          </w:p>
          <w:p w14:paraId="6E590B3F" w14:textId="746DBA4D" w:rsidR="001B7727" w:rsidRPr="000F68A3" w:rsidRDefault="001B7727" w:rsidP="000F68A3">
            <w:pPr>
              <w:pStyle w:val="ListParagraph"/>
              <w:numPr>
                <w:ilvl w:val="0"/>
                <w:numId w:val="24"/>
              </w:numPr>
              <w:rPr>
                <w:highlight w:val="yellow"/>
              </w:rPr>
            </w:pPr>
            <w:r w:rsidRPr="000F68A3">
              <w:rPr>
                <w:highlight w:val="yellow"/>
              </w:rPr>
              <w:t>Week on/ week off</w:t>
            </w:r>
            <w:r w:rsidR="007539E7">
              <w:rPr>
                <w:highlight w:val="yellow"/>
              </w:rPr>
              <w:t xml:space="preserve"> by by year group</w:t>
            </w:r>
            <w:r w:rsidRPr="000F68A3">
              <w:rPr>
                <w:highlight w:val="yellow"/>
              </w:rPr>
              <w:t>, double the classrooms by halving student numbers with ask teachers to teach across two classrooms</w:t>
            </w:r>
            <w:r w:rsidR="007539E7">
              <w:rPr>
                <w:highlight w:val="yellow"/>
              </w:rPr>
              <w:t xml:space="preserve"> if necessary</w:t>
            </w:r>
          </w:p>
          <w:p w14:paraId="6911629A" w14:textId="77777777" w:rsidR="001B7727" w:rsidRPr="000F68A3" w:rsidRDefault="001B7727" w:rsidP="000F68A3">
            <w:pPr>
              <w:pStyle w:val="ListParagraph"/>
              <w:numPr>
                <w:ilvl w:val="0"/>
                <w:numId w:val="24"/>
              </w:numPr>
              <w:rPr>
                <w:highlight w:val="yellow"/>
              </w:rPr>
            </w:pPr>
            <w:r w:rsidRPr="000F68A3">
              <w:rPr>
                <w:highlight w:val="yellow"/>
              </w:rPr>
              <w:t>Longer blocks of teaching to minimise attendance e.g. 2hr blocks twice per week</w:t>
            </w:r>
          </w:p>
          <w:p w14:paraId="5B008B61" w14:textId="77777777" w:rsidR="001B7727" w:rsidRDefault="001B7727" w:rsidP="00531E1E">
            <w:pPr>
              <w:pStyle w:val="ListParagraph"/>
              <w:numPr>
                <w:ilvl w:val="0"/>
                <w:numId w:val="24"/>
              </w:numPr>
              <w:rPr>
                <w:highlight w:val="yellow"/>
              </w:rPr>
            </w:pPr>
            <w:r>
              <w:rPr>
                <w:highlight w:val="yellow"/>
              </w:rPr>
              <w:t>Students divided into two populations who will attend different lessons in the week with students learning independently when not in College. Teachers will be encouraged to plan lesson that work with or without teacher presence</w:t>
            </w:r>
          </w:p>
          <w:p w14:paraId="3EEFF57C" w14:textId="77777777" w:rsidR="001B7727" w:rsidRPr="003032E2" w:rsidRDefault="001B7727" w:rsidP="00531E1E">
            <w:pPr>
              <w:pStyle w:val="ListParagraph"/>
              <w:numPr>
                <w:ilvl w:val="0"/>
                <w:numId w:val="24"/>
              </w:numPr>
              <w:rPr>
                <w:highlight w:val="green"/>
              </w:rPr>
            </w:pPr>
            <w:r w:rsidRPr="003032E2">
              <w:rPr>
                <w:highlight w:val="green"/>
              </w:rPr>
              <w:t>All come back, staggered start and end time of lessons and separate social / LRC spaces (using OWCC)</w:t>
            </w:r>
          </w:p>
          <w:p w14:paraId="16A96972" w14:textId="44D426C6" w:rsidR="001B7727" w:rsidRDefault="005E2E6A" w:rsidP="00F368A8">
            <w:r w:rsidRPr="005E2E6A">
              <w:rPr>
                <w:highlight w:val="magenta"/>
              </w:rPr>
              <w:t>Currently planning for all students to be in but with on-going review.</w:t>
            </w:r>
          </w:p>
          <w:p w14:paraId="19E065E7" w14:textId="50B21EF1" w:rsidR="005E2E6A" w:rsidRDefault="005E2E6A" w:rsidP="00F368A8"/>
          <w:p w14:paraId="5C59DD17" w14:textId="4C43A1C3" w:rsidR="005E2E6A" w:rsidRDefault="005E2E6A" w:rsidP="00F368A8">
            <w:r w:rsidRPr="0026676F">
              <w:rPr>
                <w:highlight w:val="magenta"/>
              </w:rPr>
              <w:t xml:space="preserve">Enquire about availability of LSAs from pool who were </w:t>
            </w:r>
            <w:r w:rsidR="0026676F" w:rsidRPr="0026676F">
              <w:rPr>
                <w:highlight w:val="magenta"/>
              </w:rPr>
              <w:t>interviewed.</w:t>
            </w:r>
            <w:r w:rsidR="0026676F">
              <w:t xml:space="preserve"> </w:t>
            </w:r>
          </w:p>
          <w:p w14:paraId="59A19692" w14:textId="77777777" w:rsidR="0026676F" w:rsidRDefault="0026676F" w:rsidP="00F368A8"/>
          <w:p w14:paraId="7C3EF441" w14:textId="77777777" w:rsidR="001B7727" w:rsidRDefault="001B7727" w:rsidP="00F368A8">
            <w:pPr>
              <w:rPr>
                <w:color w:val="FF0000"/>
              </w:rPr>
            </w:pPr>
            <w:r w:rsidRPr="00F034E1">
              <w:rPr>
                <w:color w:val="FF0000"/>
              </w:rPr>
              <w:t>How can non-timetabled students make appropriate progress without doubling staff workload?</w:t>
            </w:r>
          </w:p>
          <w:p w14:paraId="162D6A83" w14:textId="77777777" w:rsidR="001B7727" w:rsidRDefault="001B7727" w:rsidP="00F368A8">
            <w:pPr>
              <w:rPr>
                <w:color w:val="FF0000"/>
              </w:rPr>
            </w:pPr>
          </w:p>
          <w:p w14:paraId="675BD1AB" w14:textId="77777777" w:rsidR="001B7727" w:rsidRPr="00531E1E" w:rsidRDefault="001B7727" w:rsidP="00531E1E">
            <w:pPr>
              <w:pStyle w:val="ListParagraph"/>
              <w:numPr>
                <w:ilvl w:val="0"/>
                <w:numId w:val="31"/>
              </w:numPr>
            </w:pPr>
            <w:r w:rsidRPr="00531E1E">
              <w:rPr>
                <w:highlight w:val="yellow"/>
              </w:rPr>
              <w:t>It was considered by SLT on 24 June that Option 3 was the best option to meet this need and those of the students</w:t>
            </w:r>
          </w:p>
          <w:p w14:paraId="48878229" w14:textId="77777777" w:rsidR="001B7727" w:rsidRDefault="001B7727" w:rsidP="00531E1E">
            <w:pPr>
              <w:pStyle w:val="ListParagraph"/>
              <w:numPr>
                <w:ilvl w:val="0"/>
                <w:numId w:val="31"/>
              </w:numPr>
            </w:pPr>
            <w:r>
              <w:rPr>
                <w:highlight w:val="yellow"/>
              </w:rPr>
              <w:t>To be discussed with Middle Managers on 29 June</w:t>
            </w:r>
          </w:p>
          <w:p w14:paraId="11992E19" w14:textId="3CFA31AD" w:rsidR="001B7727" w:rsidRDefault="001B7727" w:rsidP="00531E1E">
            <w:pPr>
              <w:pStyle w:val="ListParagraph"/>
              <w:numPr>
                <w:ilvl w:val="0"/>
                <w:numId w:val="31"/>
              </w:numPr>
              <w:rPr>
                <w:highlight w:val="green"/>
              </w:rPr>
            </w:pPr>
            <w:r w:rsidRPr="00463336">
              <w:rPr>
                <w:highlight w:val="green"/>
              </w:rPr>
              <w:t>Later reviewed after Govt</w:t>
            </w:r>
            <w:r w:rsidR="00D91A87">
              <w:rPr>
                <w:highlight w:val="green"/>
              </w:rPr>
              <w:t xml:space="preserve"> advice and now Option </w:t>
            </w:r>
            <w:r w:rsidR="007539E7">
              <w:rPr>
                <w:highlight w:val="green"/>
              </w:rPr>
              <w:t>(</w:t>
            </w:r>
            <w:r w:rsidR="00D91A87">
              <w:rPr>
                <w:highlight w:val="green"/>
              </w:rPr>
              <w:t>iv</w:t>
            </w:r>
            <w:r w:rsidR="007539E7">
              <w:rPr>
                <w:highlight w:val="green"/>
              </w:rPr>
              <w:t>)</w:t>
            </w:r>
            <w:r w:rsidRPr="00463336">
              <w:rPr>
                <w:highlight w:val="green"/>
              </w:rPr>
              <w:t xml:space="preserve"> is plan A</w:t>
            </w:r>
            <w:r w:rsidR="007539E7">
              <w:rPr>
                <w:highlight w:val="green"/>
              </w:rPr>
              <w:t>, with Option (i) if we have to return to semi lockdown</w:t>
            </w:r>
          </w:p>
          <w:p w14:paraId="65509F00" w14:textId="6C599B56" w:rsidR="007539E7" w:rsidRPr="00463336" w:rsidRDefault="00DA0730" w:rsidP="00531E1E">
            <w:pPr>
              <w:pStyle w:val="ListParagraph"/>
              <w:numPr>
                <w:ilvl w:val="0"/>
                <w:numId w:val="31"/>
              </w:numPr>
              <w:rPr>
                <w:highlight w:val="green"/>
              </w:rPr>
            </w:pPr>
            <w:r>
              <w:rPr>
                <w:highlight w:val="green"/>
              </w:rPr>
              <w:t>Remote le</w:t>
            </w:r>
            <w:r w:rsidR="007539E7">
              <w:rPr>
                <w:highlight w:val="green"/>
              </w:rPr>
              <w:t>arning plan to be in place if for whatever reason the College has to close to students within the academic year</w:t>
            </w:r>
          </w:p>
          <w:p w14:paraId="3C8A2855" w14:textId="77777777" w:rsidR="001B7727" w:rsidRDefault="001B7727" w:rsidP="00F368A8">
            <w:pPr>
              <w:rPr>
                <w:color w:val="FF0000"/>
              </w:rPr>
            </w:pPr>
          </w:p>
          <w:p w14:paraId="1B3A2803" w14:textId="77777777" w:rsidR="001B7727" w:rsidRPr="00531E1E" w:rsidRDefault="001B7727" w:rsidP="00F368A8">
            <w:r>
              <w:rPr>
                <w:color w:val="FF0000"/>
              </w:rPr>
              <w:t xml:space="preserve">Should we buy some classroom cameras for live-streaming now? </w:t>
            </w:r>
            <w:r w:rsidRPr="00531E1E">
              <w:t>This has been decided against as the SLT does not consider it to be positive or efficient in in terms of all student learning</w:t>
            </w:r>
            <w:r>
              <w:t xml:space="preserve">: </w:t>
            </w:r>
            <w:r w:rsidRPr="00531E1E">
              <w:rPr>
                <w:highlight w:val="yellow"/>
              </w:rPr>
              <w:t>however, teaching methods under any future lock down will remain under constant review</w:t>
            </w:r>
          </w:p>
          <w:p w14:paraId="211DBA7B" w14:textId="77777777" w:rsidR="001B7727" w:rsidRDefault="001B7727" w:rsidP="00F368A8">
            <w:pPr>
              <w:rPr>
                <w:color w:val="FF0000"/>
              </w:rPr>
            </w:pPr>
          </w:p>
          <w:p w14:paraId="411A9B5E" w14:textId="77777777" w:rsidR="00E55FC9" w:rsidRPr="00F034E1" w:rsidRDefault="00E55FC9" w:rsidP="00E55FC9">
            <w:pPr>
              <w:pStyle w:val="ListParagraph"/>
              <w:numPr>
                <w:ilvl w:val="0"/>
                <w:numId w:val="25"/>
              </w:numPr>
              <w:rPr>
                <w:highlight w:val="yellow"/>
              </w:rPr>
            </w:pPr>
            <w:r w:rsidRPr="00F034E1">
              <w:rPr>
                <w:highlight w:val="yellow"/>
              </w:rPr>
              <w:t>How do we ensure social distancing during enrolment?</w:t>
            </w:r>
          </w:p>
          <w:p w14:paraId="34C73D0A" w14:textId="612613FF" w:rsidR="00E55FC9" w:rsidRPr="00F034E1" w:rsidRDefault="00DA0730" w:rsidP="00E55FC9">
            <w:pPr>
              <w:pStyle w:val="ListParagraph"/>
              <w:numPr>
                <w:ilvl w:val="0"/>
                <w:numId w:val="25"/>
              </w:numPr>
              <w:rPr>
                <w:highlight w:val="yellow"/>
              </w:rPr>
            </w:pPr>
            <w:r>
              <w:rPr>
                <w:highlight w:val="yellow"/>
              </w:rPr>
              <w:t>Change</w:t>
            </w:r>
            <w:r w:rsidR="00E55FC9" w:rsidRPr="00F034E1">
              <w:rPr>
                <w:highlight w:val="yellow"/>
              </w:rPr>
              <w:t xml:space="preserve"> the layout/spread of the enrolment process</w:t>
            </w:r>
          </w:p>
          <w:p w14:paraId="5A7D84F1" w14:textId="77777777" w:rsidR="00E55FC9" w:rsidRPr="00F034E1" w:rsidRDefault="00E55FC9" w:rsidP="00E55FC9">
            <w:pPr>
              <w:pStyle w:val="ListParagraph"/>
              <w:numPr>
                <w:ilvl w:val="0"/>
                <w:numId w:val="25"/>
              </w:numPr>
              <w:rPr>
                <w:highlight w:val="yellow"/>
              </w:rPr>
            </w:pPr>
            <w:r w:rsidRPr="00F034E1">
              <w:rPr>
                <w:highlight w:val="yellow"/>
              </w:rPr>
              <w:t>What aspects of enrolment could be carried out from student’s homes?</w:t>
            </w:r>
          </w:p>
          <w:p w14:paraId="1C62095D" w14:textId="77777777" w:rsidR="00E55FC9" w:rsidRPr="00F034E1" w:rsidRDefault="00E55FC9" w:rsidP="00E55FC9">
            <w:pPr>
              <w:pStyle w:val="ListParagraph"/>
              <w:numPr>
                <w:ilvl w:val="0"/>
                <w:numId w:val="25"/>
              </w:numPr>
              <w:rPr>
                <w:highlight w:val="yellow"/>
              </w:rPr>
            </w:pPr>
            <w:r w:rsidRPr="00F034E1">
              <w:rPr>
                <w:highlight w:val="yellow"/>
              </w:rPr>
              <w:t>How do we ensure ‘personal’ service?</w:t>
            </w:r>
          </w:p>
          <w:p w14:paraId="780DF944" w14:textId="77777777" w:rsidR="00E55FC9" w:rsidRDefault="00E55FC9" w:rsidP="00E55FC9"/>
          <w:p w14:paraId="4B20A6A8" w14:textId="0C9C5A69" w:rsidR="00E55FC9" w:rsidRDefault="00E55FC9" w:rsidP="00E55FC9">
            <w:r w:rsidRPr="00F034E1">
              <w:rPr>
                <w:color w:val="FF0000"/>
              </w:rPr>
              <w:t>How soon can we let prospective students</w:t>
            </w:r>
            <w:r>
              <w:rPr>
                <w:color w:val="FF0000"/>
              </w:rPr>
              <w:t>/parents</w:t>
            </w:r>
            <w:r w:rsidRPr="00F034E1">
              <w:rPr>
                <w:color w:val="FF0000"/>
              </w:rPr>
              <w:t xml:space="preserve"> know what we are planning</w:t>
            </w:r>
            <w:r>
              <w:rPr>
                <w:color w:val="FF0000"/>
              </w:rPr>
              <w:t xml:space="preserve">?: </w:t>
            </w:r>
            <w:r w:rsidRPr="00531E1E">
              <w:rPr>
                <w:highlight w:val="yellow"/>
              </w:rPr>
              <w:t>ASAP – week commencing 29 June</w:t>
            </w:r>
            <w:r w:rsidR="007539E7">
              <w:t xml:space="preserve">, </w:t>
            </w:r>
            <w:r w:rsidR="007539E7" w:rsidRPr="007539E7">
              <w:rPr>
                <w:highlight w:val="green"/>
              </w:rPr>
              <w:t>wit</w:t>
            </w:r>
            <w:r w:rsidR="007539E7">
              <w:rPr>
                <w:highlight w:val="green"/>
              </w:rPr>
              <w:t>h update after Aug 6 SLT and/or Aug 11 Govt brie</w:t>
            </w:r>
            <w:r w:rsidR="007539E7" w:rsidRPr="007539E7">
              <w:rPr>
                <w:highlight w:val="green"/>
              </w:rPr>
              <w:t>fing</w:t>
            </w:r>
            <w:r w:rsidR="0017493E">
              <w:t xml:space="preserve">. </w:t>
            </w:r>
            <w:r w:rsidR="0017493E" w:rsidRPr="0017493E">
              <w:rPr>
                <w:highlight w:val="magenta"/>
              </w:rPr>
              <w:t>Enrolment packs and update letter posted out 6</w:t>
            </w:r>
            <w:r w:rsidR="0017493E" w:rsidRPr="0017493E">
              <w:rPr>
                <w:highlight w:val="magenta"/>
                <w:vertAlign w:val="superscript"/>
              </w:rPr>
              <w:t>th</w:t>
            </w:r>
            <w:r w:rsidR="0017493E" w:rsidRPr="0017493E">
              <w:rPr>
                <w:highlight w:val="magenta"/>
              </w:rPr>
              <w:t xml:space="preserve"> August.</w:t>
            </w:r>
          </w:p>
          <w:p w14:paraId="5C8FB842" w14:textId="77777777" w:rsidR="0017493E" w:rsidRPr="00531E1E" w:rsidRDefault="0017493E" w:rsidP="00E55FC9"/>
          <w:p w14:paraId="3EA645BC" w14:textId="0DE80D69" w:rsidR="00E55FC9" w:rsidRDefault="0017493E" w:rsidP="00E55FC9">
            <w:r w:rsidRPr="0017493E">
              <w:rPr>
                <w:highlight w:val="magenta"/>
              </w:rPr>
              <w:t>Students invited in small groups of 25. Subject desks spread out in the refectory and Beldam with HOYs moved to the dance studio. Parents not able to come in unless there is a specific need to accompany their son/daughter. SWF/EHO/GMA added to stage 2 team – NRA to inform them.</w:t>
            </w:r>
          </w:p>
          <w:p w14:paraId="0BCE1AD0" w14:textId="77777777" w:rsidR="001B7727" w:rsidRDefault="001B7727" w:rsidP="00F368A8">
            <w:pPr>
              <w:rPr>
                <w:color w:val="FF0000"/>
              </w:rPr>
            </w:pPr>
          </w:p>
          <w:p w14:paraId="1915B2A5" w14:textId="353ADB1C" w:rsidR="00123E26" w:rsidRDefault="0017493E" w:rsidP="00F368A8">
            <w:r w:rsidRPr="000949EB">
              <w:rPr>
                <w:highlight w:val="magenta"/>
              </w:rPr>
              <w:t xml:space="preserve">Further consideration </w:t>
            </w:r>
            <w:r w:rsidR="000949EB" w:rsidRPr="000949EB">
              <w:rPr>
                <w:highlight w:val="magenta"/>
              </w:rPr>
              <w:t>of arrangements for induction day – LCO/HCL to bring proposal for smaller sessions, possibly over 2 days on Thursday and Friday. To be discussed further in SLT meeting at 2.30pm on Thursday 13</w:t>
            </w:r>
            <w:r w:rsidR="000949EB" w:rsidRPr="000949EB">
              <w:rPr>
                <w:highlight w:val="magenta"/>
                <w:vertAlign w:val="superscript"/>
              </w:rPr>
              <w:t>th</w:t>
            </w:r>
            <w:r w:rsidR="000949EB" w:rsidRPr="000949EB">
              <w:rPr>
                <w:highlight w:val="magenta"/>
              </w:rPr>
              <w:t xml:space="preserve"> August.</w:t>
            </w:r>
          </w:p>
          <w:p w14:paraId="1A47EBA3" w14:textId="77777777" w:rsidR="007539E7" w:rsidRDefault="007539E7" w:rsidP="00F368A8"/>
          <w:p w14:paraId="4F50D2FF" w14:textId="208D0EE8" w:rsidR="00CD050B" w:rsidRPr="00F368A8" w:rsidRDefault="00CD050B" w:rsidP="00F368A8">
            <w:r w:rsidRPr="00CD050B">
              <w:rPr>
                <w:highlight w:val="magenta"/>
              </w:rPr>
              <w:t>Staff to be verbally informed of adjusting times of lessons to start and end a few minutes early. No actual changes to timetables are necessary.</w:t>
            </w:r>
          </w:p>
        </w:tc>
        <w:tc>
          <w:tcPr>
            <w:tcW w:w="1950" w:type="dxa"/>
          </w:tcPr>
          <w:p w14:paraId="6ABB615E" w14:textId="77777777" w:rsidR="001B7727" w:rsidRPr="00F368A8" w:rsidRDefault="001B7727" w:rsidP="00F368A8">
            <w:r>
              <w:t>NRA</w:t>
            </w:r>
          </w:p>
        </w:tc>
        <w:tc>
          <w:tcPr>
            <w:tcW w:w="1624" w:type="dxa"/>
            <w:shd w:val="clear" w:color="auto" w:fill="FFC000" w:themeFill="accent4"/>
          </w:tcPr>
          <w:p w14:paraId="31934018" w14:textId="77777777" w:rsidR="001B7727" w:rsidRPr="00F368A8" w:rsidRDefault="001B7727" w:rsidP="00F368A8">
            <w:r>
              <w:t>August 2020</w:t>
            </w:r>
          </w:p>
        </w:tc>
      </w:tr>
      <w:tr w:rsidR="001B7727" w14:paraId="4E50A6B0" w14:textId="77777777" w:rsidTr="00E55FC9">
        <w:tc>
          <w:tcPr>
            <w:tcW w:w="1233" w:type="dxa"/>
            <w:vMerge/>
          </w:tcPr>
          <w:p w14:paraId="46790C5F" w14:textId="77777777" w:rsidR="001B7727" w:rsidRDefault="001B7727" w:rsidP="00F368A8">
            <w:pPr>
              <w:rPr>
                <w:b/>
              </w:rPr>
            </w:pPr>
          </w:p>
        </w:tc>
        <w:tc>
          <w:tcPr>
            <w:tcW w:w="1725" w:type="dxa"/>
          </w:tcPr>
          <w:p w14:paraId="2CDC7B58" w14:textId="77777777" w:rsidR="001B7727" w:rsidRPr="009A06C2" w:rsidRDefault="001B7727" w:rsidP="00F368A8">
            <w:pPr>
              <w:rPr>
                <w:highlight w:val="green"/>
              </w:rPr>
            </w:pPr>
            <w:r w:rsidRPr="009A06C2">
              <w:rPr>
                <w:highlight w:val="green"/>
              </w:rPr>
              <w:t>Cleaning</w:t>
            </w:r>
          </w:p>
          <w:p w14:paraId="2174A8DA" w14:textId="77777777" w:rsidR="001B7727" w:rsidRPr="009A06C2" w:rsidRDefault="001B7727" w:rsidP="00F368A8">
            <w:pPr>
              <w:rPr>
                <w:highlight w:val="green"/>
              </w:rPr>
            </w:pPr>
          </w:p>
          <w:p w14:paraId="137E6A6C" w14:textId="77777777" w:rsidR="001B7727" w:rsidRPr="009A06C2" w:rsidRDefault="001B7727" w:rsidP="00F368A8">
            <w:pPr>
              <w:rPr>
                <w:highlight w:val="green"/>
              </w:rPr>
            </w:pPr>
          </w:p>
          <w:p w14:paraId="73C55FB0" w14:textId="77777777" w:rsidR="001B7727" w:rsidRPr="009A06C2" w:rsidRDefault="001B7727" w:rsidP="00F368A8">
            <w:pPr>
              <w:rPr>
                <w:highlight w:val="green"/>
              </w:rPr>
            </w:pPr>
          </w:p>
        </w:tc>
        <w:tc>
          <w:tcPr>
            <w:tcW w:w="8919" w:type="dxa"/>
          </w:tcPr>
          <w:p w14:paraId="75F4D473" w14:textId="77777777" w:rsidR="001B7727" w:rsidRPr="009A06C2" w:rsidRDefault="001B7727" w:rsidP="009A06C2">
            <w:pPr>
              <w:pStyle w:val="ListParagraph"/>
              <w:numPr>
                <w:ilvl w:val="0"/>
                <w:numId w:val="38"/>
              </w:numPr>
              <w:rPr>
                <w:highlight w:val="green"/>
              </w:rPr>
            </w:pPr>
            <w:r w:rsidRPr="009A06C2">
              <w:rPr>
                <w:highlight w:val="green"/>
              </w:rPr>
              <w:t xml:space="preserve">For detailed guidance refer to the guidance on SCC Covid-19 School Leaders webpage and gov.uk: </w:t>
            </w:r>
          </w:p>
          <w:p w14:paraId="4C87472C" w14:textId="77777777" w:rsidR="001B7727" w:rsidRPr="009A06C2" w:rsidRDefault="001B7727" w:rsidP="009A06C2">
            <w:pPr>
              <w:pStyle w:val="ListParagraph"/>
              <w:numPr>
                <w:ilvl w:val="0"/>
                <w:numId w:val="38"/>
              </w:numPr>
              <w:rPr>
                <w:highlight w:val="green"/>
              </w:rPr>
            </w:pPr>
            <w:r w:rsidRPr="009A06C2">
              <w:rPr>
                <w:highlight w:val="green"/>
              </w:rPr>
              <w:t xml:space="preserve">Routine measures during COVID-19 pandemic should already be to outbreak standard. PPE should be worn for cleaning – minimum gloves and disposable apron. </w:t>
            </w:r>
          </w:p>
          <w:p w14:paraId="7CC24583" w14:textId="77777777" w:rsidR="001B7727" w:rsidRPr="009A06C2" w:rsidRDefault="001B7727" w:rsidP="009A06C2">
            <w:pPr>
              <w:pStyle w:val="ListParagraph"/>
              <w:numPr>
                <w:ilvl w:val="0"/>
                <w:numId w:val="38"/>
              </w:numPr>
              <w:rPr>
                <w:highlight w:val="green"/>
              </w:rPr>
            </w:pPr>
            <w:r w:rsidRPr="009A06C2">
              <w:rPr>
                <w:highlight w:val="green"/>
              </w:rPr>
              <w:t xml:space="preserve">Consider using face mask and eye protection if risk is high – ie. Cleaning areas where there are visible bodily fluids. Public areas (e.g. corridors – clean as normal) </w:t>
            </w:r>
          </w:p>
          <w:p w14:paraId="43F1AD53" w14:textId="77777777" w:rsidR="001B7727" w:rsidRDefault="001B7727" w:rsidP="009A06C2">
            <w:pPr>
              <w:pStyle w:val="ListParagraph"/>
              <w:numPr>
                <w:ilvl w:val="0"/>
                <w:numId w:val="38"/>
              </w:numPr>
              <w:rPr>
                <w:highlight w:val="green"/>
              </w:rPr>
            </w:pPr>
            <w:r w:rsidRPr="009A06C2">
              <w:rPr>
                <w:highlight w:val="green"/>
              </w:rPr>
              <w:t xml:space="preserve">Surfaces that could be contaminated need cleaning and disinfection. All frequently touched surfaces (door handles, taps, table tops, keyboards etc.) should also be cleaned and disinfected. Use disposable cloths or paper roll, disposable mop heads to clean hard surfaces (e.g. floors, sanitary fittings, chairs, tables) </w:t>
            </w:r>
          </w:p>
          <w:p w14:paraId="29931103" w14:textId="77777777" w:rsidR="00123E26" w:rsidRPr="00123E26" w:rsidRDefault="00123E26" w:rsidP="009A06C2">
            <w:pPr>
              <w:pStyle w:val="ListParagraph"/>
              <w:numPr>
                <w:ilvl w:val="0"/>
                <w:numId w:val="38"/>
              </w:numPr>
              <w:rPr>
                <w:highlight w:val="yellow"/>
              </w:rPr>
            </w:pPr>
            <w:r w:rsidRPr="00123E26">
              <w:rPr>
                <w:highlight w:val="yellow"/>
              </w:rPr>
              <w:t>Have tissues available in each classroom and consider if we have enough bins for their disposal</w:t>
            </w:r>
          </w:p>
          <w:p w14:paraId="0A005AFD" w14:textId="77777777" w:rsidR="001B7727" w:rsidRPr="009A06C2" w:rsidRDefault="001B7727" w:rsidP="009A06C2">
            <w:pPr>
              <w:pStyle w:val="ListParagraph"/>
              <w:numPr>
                <w:ilvl w:val="0"/>
                <w:numId w:val="38"/>
              </w:numPr>
              <w:rPr>
                <w:highlight w:val="green"/>
              </w:rPr>
            </w:pPr>
            <w:r w:rsidRPr="009A06C2">
              <w:rPr>
                <w:highlight w:val="green"/>
              </w:rPr>
              <w:t xml:space="preserve">Use a combined detergent and disinfectant or use a two-stage cleaning process of detergent (household type cleaner) followed by a hypochlorite solution (1000ppm) e.g. diluted Milton. [Check chemicals in use are effective against enveloped viruses] </w:t>
            </w:r>
          </w:p>
          <w:p w14:paraId="4AAF468B" w14:textId="1E0A3F19" w:rsidR="001B7727" w:rsidRDefault="001B7727" w:rsidP="009A06C2">
            <w:pPr>
              <w:pStyle w:val="ListParagraph"/>
              <w:numPr>
                <w:ilvl w:val="0"/>
                <w:numId w:val="38"/>
              </w:numPr>
              <w:rPr>
                <w:highlight w:val="green"/>
              </w:rPr>
            </w:pPr>
            <w:r w:rsidRPr="009A06C2">
              <w:rPr>
                <w:highlight w:val="green"/>
              </w:rPr>
              <w:t>Avoid splashes and spray when cleaning where possible. Waste: Any COVID-19 related waste should be double</w:t>
            </w:r>
            <w:r w:rsidR="0026676F">
              <w:rPr>
                <w:highlight w:val="green"/>
              </w:rPr>
              <w:t>-</w:t>
            </w:r>
            <w:r w:rsidRPr="009A06C2">
              <w:rPr>
                <w:highlight w:val="green"/>
              </w:rPr>
              <w:t>bagged and stored for 72 hours before usual disposal</w:t>
            </w:r>
          </w:p>
          <w:p w14:paraId="413229E6" w14:textId="77777777" w:rsidR="001B7727" w:rsidRDefault="001B7727" w:rsidP="009A06C2">
            <w:pPr>
              <w:rPr>
                <w:highlight w:val="green"/>
              </w:rPr>
            </w:pPr>
          </w:p>
          <w:p w14:paraId="3C7E2982" w14:textId="77777777" w:rsidR="001B7727" w:rsidRPr="009A06C2" w:rsidRDefault="001B7727" w:rsidP="009A06C2">
            <w:pPr>
              <w:pStyle w:val="ListParagraph"/>
              <w:numPr>
                <w:ilvl w:val="0"/>
                <w:numId w:val="39"/>
              </w:numPr>
              <w:rPr>
                <w:highlight w:val="green"/>
              </w:rPr>
            </w:pPr>
            <w:r>
              <w:rPr>
                <w:highlight w:val="green"/>
              </w:rPr>
              <w:t>D</w:t>
            </w:r>
            <w:r w:rsidRPr="009A06C2">
              <w:rPr>
                <w:highlight w:val="green"/>
              </w:rPr>
              <w:t>aily monitoring system of cleaning levels during and after each day to be put in place</w:t>
            </w:r>
          </w:p>
          <w:p w14:paraId="4F0B289B" w14:textId="0644F226" w:rsidR="001B7727" w:rsidRPr="009A06C2" w:rsidRDefault="0026676F" w:rsidP="009A06C2">
            <w:pPr>
              <w:rPr>
                <w:highlight w:val="green"/>
              </w:rPr>
            </w:pPr>
            <w:r w:rsidRPr="0026676F">
              <w:rPr>
                <w:highlight w:val="magenta"/>
              </w:rPr>
              <w:t>Add information about further cleaning arrangements to staff information /update.</w:t>
            </w:r>
          </w:p>
        </w:tc>
        <w:tc>
          <w:tcPr>
            <w:tcW w:w="1950" w:type="dxa"/>
          </w:tcPr>
          <w:p w14:paraId="7A21ADFA" w14:textId="77777777" w:rsidR="001B7727" w:rsidRPr="00F368A8" w:rsidRDefault="001B7727" w:rsidP="00F368A8">
            <w:r>
              <w:t>NWA/FMU/CJE</w:t>
            </w:r>
          </w:p>
        </w:tc>
        <w:tc>
          <w:tcPr>
            <w:tcW w:w="1624" w:type="dxa"/>
            <w:shd w:val="clear" w:color="auto" w:fill="FFC000" w:themeFill="accent4"/>
          </w:tcPr>
          <w:p w14:paraId="791C50B2" w14:textId="77777777" w:rsidR="001B7727" w:rsidRPr="00F368A8" w:rsidRDefault="001B7727" w:rsidP="00F368A8">
            <w:r>
              <w:t>August 2020</w:t>
            </w:r>
          </w:p>
        </w:tc>
      </w:tr>
      <w:tr w:rsidR="001B7727" w14:paraId="339AC871" w14:textId="77777777" w:rsidTr="00123E26">
        <w:trPr>
          <w:trHeight w:val="1553"/>
        </w:trPr>
        <w:tc>
          <w:tcPr>
            <w:tcW w:w="1233" w:type="dxa"/>
            <w:vMerge/>
          </w:tcPr>
          <w:p w14:paraId="071788AE" w14:textId="77777777" w:rsidR="001B7727" w:rsidRDefault="001B7727" w:rsidP="00F368A8">
            <w:pPr>
              <w:rPr>
                <w:b/>
              </w:rPr>
            </w:pPr>
          </w:p>
        </w:tc>
        <w:tc>
          <w:tcPr>
            <w:tcW w:w="1725" w:type="dxa"/>
          </w:tcPr>
          <w:p w14:paraId="2CE32D6A" w14:textId="77777777" w:rsidR="001B7727" w:rsidRDefault="001B7727" w:rsidP="00F368A8"/>
          <w:p w14:paraId="225209CF" w14:textId="77777777" w:rsidR="001B7727" w:rsidRDefault="001B7727" w:rsidP="00F368A8">
            <w:r>
              <w:rPr>
                <w:highlight w:val="green"/>
              </w:rPr>
              <w:t>S</w:t>
            </w:r>
            <w:r w:rsidRPr="001B7727">
              <w:rPr>
                <w:highlight w:val="green"/>
              </w:rPr>
              <w:t>ome subjects with special consideration</w:t>
            </w:r>
          </w:p>
        </w:tc>
        <w:tc>
          <w:tcPr>
            <w:tcW w:w="8919" w:type="dxa"/>
          </w:tcPr>
          <w:p w14:paraId="404F1CEC" w14:textId="31B995F3" w:rsidR="001B7727" w:rsidRPr="00BD3DBA" w:rsidRDefault="00276FE9" w:rsidP="001B7727">
            <w:pPr>
              <w:spacing w:after="75" w:line="276" w:lineRule="auto"/>
              <w:rPr>
                <w:rFonts w:cstheme="minorHAnsi"/>
                <w:highlight w:val="green"/>
              </w:rPr>
            </w:pPr>
            <w:r w:rsidRPr="00276FE9">
              <w:rPr>
                <w:rFonts w:cstheme="minorHAnsi"/>
                <w:b/>
                <w:highlight w:val="green"/>
              </w:rPr>
              <w:t>PHYSICAL EDUCATION</w:t>
            </w:r>
            <w:r w:rsidRPr="00276FE9">
              <w:rPr>
                <w:rFonts w:cstheme="minorHAnsi"/>
                <w:highlight w:val="green"/>
              </w:rPr>
              <w:t xml:space="preserve"> </w:t>
            </w:r>
            <w:r w:rsidR="001B7727" w:rsidRPr="00BD3DBA">
              <w:rPr>
                <w:rFonts w:cstheme="minorHAnsi"/>
                <w:highlight w:val="green"/>
              </w:rPr>
              <w:t xml:space="preserve">classes should be kept in consistent groups and sports equipment thoroughly cleaned between use by different groups. Contact sport to be avoided. Outdoor sports to be prioritised and large indoor spaces used where not to ensure maximising distance between pupils and high levels of cleaning and hygiene. </w:t>
            </w:r>
            <w:hyperlink r:id="rId12" w:history="1">
              <w:r w:rsidR="001B7727" w:rsidRPr="00BD3DBA">
                <w:rPr>
                  <w:rStyle w:val="Hyperlink"/>
                  <w:rFonts w:cstheme="minorHAnsi"/>
                  <w:color w:val="auto"/>
                  <w:highlight w:val="green"/>
                </w:rPr>
                <w:t>COVID-19: Guidance on phased return of sport and recreations.</w:t>
              </w:r>
            </w:hyperlink>
            <w:r w:rsidR="001B7727" w:rsidRPr="00BD3DBA">
              <w:rPr>
                <w:rFonts w:cstheme="minorHAnsi"/>
                <w:highlight w:val="green"/>
              </w:rPr>
              <w:t xml:space="preserve"> </w:t>
            </w:r>
          </w:p>
          <w:p w14:paraId="36155197" w14:textId="77777777" w:rsidR="001B7727" w:rsidRPr="00BD3DBA" w:rsidRDefault="001B7727" w:rsidP="001B7727">
            <w:pPr>
              <w:spacing w:after="75" w:line="276" w:lineRule="auto"/>
              <w:ind w:left="360"/>
              <w:contextualSpacing/>
              <w:rPr>
                <w:rFonts w:cstheme="minorHAnsi"/>
                <w:highlight w:val="green"/>
              </w:rPr>
            </w:pPr>
          </w:p>
          <w:p w14:paraId="6AE7EF1C" w14:textId="77777777" w:rsidR="001B7727" w:rsidRPr="00BD3DBA" w:rsidRDefault="001B7727" w:rsidP="001B7727">
            <w:pPr>
              <w:spacing w:after="75" w:line="276" w:lineRule="auto"/>
              <w:contextualSpacing/>
              <w:rPr>
                <w:rFonts w:cstheme="minorHAnsi"/>
                <w:highlight w:val="green"/>
              </w:rPr>
            </w:pPr>
            <w:r w:rsidRPr="00BD3DBA">
              <w:rPr>
                <w:rFonts w:cstheme="minorHAnsi"/>
                <w:b/>
                <w:highlight w:val="green"/>
              </w:rPr>
              <w:t>PERFORMING ARTS</w:t>
            </w:r>
            <w:r>
              <w:rPr>
                <w:rFonts w:cstheme="minorHAnsi"/>
                <w:highlight w:val="green"/>
              </w:rPr>
              <w:t xml:space="preserve">: </w:t>
            </w:r>
            <w:r w:rsidRPr="00BD3DBA">
              <w:rPr>
                <w:rFonts w:cstheme="minorHAnsi"/>
                <w:highlight w:val="green"/>
              </w:rPr>
              <w:t xml:space="preserve">Lessons which include singing, chanting, playing wind or brass instruments or shouting may cause an additional risk of infection. Control measures of physical distancing, playing outside, limiting group size to 15, positioning pupils back to back or side to side, avoiding sharing of instruments and ensuring good ventilation are put in place. </w:t>
            </w:r>
          </w:p>
          <w:p w14:paraId="5ECCFC88" w14:textId="77777777" w:rsidR="001B7727" w:rsidRDefault="001B7727" w:rsidP="00F368A8"/>
        </w:tc>
        <w:tc>
          <w:tcPr>
            <w:tcW w:w="1950" w:type="dxa"/>
          </w:tcPr>
          <w:p w14:paraId="7900D4E1" w14:textId="77777777" w:rsidR="001B7727" w:rsidRDefault="001B7727" w:rsidP="00F368A8"/>
        </w:tc>
        <w:tc>
          <w:tcPr>
            <w:tcW w:w="1624" w:type="dxa"/>
            <w:shd w:val="clear" w:color="auto" w:fill="FFC000" w:themeFill="accent4"/>
          </w:tcPr>
          <w:p w14:paraId="2FF3B606" w14:textId="77777777" w:rsidR="001B7727" w:rsidRDefault="001B7727" w:rsidP="00F368A8"/>
        </w:tc>
      </w:tr>
      <w:tr w:rsidR="001B7727" w14:paraId="363EF91C" w14:textId="77777777" w:rsidTr="00E55FC9">
        <w:tc>
          <w:tcPr>
            <w:tcW w:w="1233" w:type="dxa"/>
            <w:vMerge/>
          </w:tcPr>
          <w:p w14:paraId="54085CBC" w14:textId="77777777" w:rsidR="001B7727" w:rsidRDefault="001B7727" w:rsidP="00F368A8">
            <w:pPr>
              <w:rPr>
                <w:b/>
              </w:rPr>
            </w:pPr>
          </w:p>
        </w:tc>
        <w:tc>
          <w:tcPr>
            <w:tcW w:w="1725" w:type="dxa"/>
          </w:tcPr>
          <w:p w14:paraId="5FDA6F49" w14:textId="77777777" w:rsidR="001B7727" w:rsidRPr="00F368A8" w:rsidRDefault="001B7727" w:rsidP="00F368A8">
            <w:r>
              <w:t>First aid team</w:t>
            </w:r>
          </w:p>
          <w:p w14:paraId="59EC3F4D" w14:textId="77777777" w:rsidR="001B7727" w:rsidRPr="003032E2" w:rsidRDefault="001B7727" w:rsidP="00F368A8">
            <w:pPr>
              <w:rPr>
                <w:highlight w:val="green"/>
              </w:rPr>
            </w:pPr>
          </w:p>
        </w:tc>
        <w:tc>
          <w:tcPr>
            <w:tcW w:w="8919" w:type="dxa"/>
          </w:tcPr>
          <w:p w14:paraId="57454982" w14:textId="77777777" w:rsidR="001B7727" w:rsidRDefault="001B7727" w:rsidP="00F368A8">
            <w:r w:rsidRPr="003032E2">
              <w:rPr>
                <w:highlight w:val="green"/>
              </w:rPr>
              <w:t xml:space="preserve">Provide clear guidance to staff trained to administer first aid – whilst they may not be able to maintain a </w:t>
            </w:r>
            <w:r w:rsidR="00123E26">
              <w:rPr>
                <w:highlight w:val="green"/>
              </w:rPr>
              <w:t>1</w:t>
            </w:r>
            <w:r w:rsidRPr="003032E2">
              <w:rPr>
                <w:highlight w:val="green"/>
              </w:rPr>
              <w:t xml:space="preserve"> metre </w:t>
            </w:r>
            <w:r w:rsidR="00123E26">
              <w:rPr>
                <w:highlight w:val="green"/>
              </w:rPr>
              <w:t xml:space="preserve">+ </w:t>
            </w:r>
            <w:r w:rsidRPr="003032E2">
              <w:rPr>
                <w:highlight w:val="green"/>
              </w:rPr>
              <w:t>distance, they should wash their hands before and after each first aid interaction, wear a mask covering their mouth and nose, wear a new pair of disposable gloves for each first aid incident and ensure they dispose of all materials at the end of each incident.</w:t>
            </w:r>
          </w:p>
          <w:p w14:paraId="1821E695" w14:textId="77777777" w:rsidR="001B7727" w:rsidRDefault="001B7727" w:rsidP="00F368A8"/>
          <w:p w14:paraId="67979A40" w14:textId="094DF306" w:rsidR="001B7727" w:rsidRDefault="001B7727" w:rsidP="00F368A8">
            <w:r w:rsidRPr="00CD050B">
              <w:rPr>
                <w:highlight w:val="magenta"/>
              </w:rPr>
              <w:t xml:space="preserve">First Aid team </w:t>
            </w:r>
            <w:r w:rsidR="0026676F" w:rsidRPr="00CD050B">
              <w:rPr>
                <w:highlight w:val="magenta"/>
              </w:rPr>
              <w:t>to meet on Monday 24</w:t>
            </w:r>
            <w:r w:rsidR="0026676F" w:rsidRPr="00CD050B">
              <w:rPr>
                <w:highlight w:val="magenta"/>
                <w:vertAlign w:val="superscript"/>
              </w:rPr>
              <w:t>th</w:t>
            </w:r>
            <w:r w:rsidR="0026676F" w:rsidRPr="00CD050B">
              <w:rPr>
                <w:highlight w:val="magenta"/>
              </w:rPr>
              <w:t xml:space="preserve"> August to di</w:t>
            </w:r>
            <w:r w:rsidR="00CD050B" w:rsidRPr="00CD050B">
              <w:rPr>
                <w:highlight w:val="magenta"/>
              </w:rPr>
              <w:t>scuss arrangements.</w:t>
            </w:r>
          </w:p>
          <w:p w14:paraId="3E0564F6" w14:textId="77777777" w:rsidR="001B7727" w:rsidRDefault="001B7727" w:rsidP="00F368A8"/>
          <w:p w14:paraId="6FFF17CB" w14:textId="77777777" w:rsidR="001B7727" w:rsidRDefault="001B7727" w:rsidP="00F368A8"/>
          <w:p w14:paraId="2840AC33" w14:textId="77777777" w:rsidR="001B7727" w:rsidRDefault="001B7727" w:rsidP="00F368A8"/>
          <w:p w14:paraId="541AF844" w14:textId="77777777" w:rsidR="001B7727" w:rsidRDefault="001B7727" w:rsidP="00F368A8"/>
          <w:p w14:paraId="29B33D71" w14:textId="77777777" w:rsidR="001B7727" w:rsidRPr="003032E2" w:rsidRDefault="001B7727" w:rsidP="00F368A8">
            <w:pPr>
              <w:rPr>
                <w:highlight w:val="green"/>
              </w:rPr>
            </w:pPr>
          </w:p>
        </w:tc>
        <w:tc>
          <w:tcPr>
            <w:tcW w:w="1950" w:type="dxa"/>
          </w:tcPr>
          <w:p w14:paraId="5C48F1BD" w14:textId="77777777" w:rsidR="001B7727" w:rsidRPr="00F368A8" w:rsidRDefault="001B7727" w:rsidP="00F368A8">
            <w:r>
              <w:t>SLT</w:t>
            </w:r>
          </w:p>
        </w:tc>
        <w:tc>
          <w:tcPr>
            <w:tcW w:w="1624" w:type="dxa"/>
            <w:shd w:val="clear" w:color="auto" w:fill="FFC000" w:themeFill="accent4"/>
          </w:tcPr>
          <w:p w14:paraId="756EC9C1" w14:textId="77777777" w:rsidR="001B7727" w:rsidRPr="00F368A8" w:rsidRDefault="001B7727" w:rsidP="00F368A8">
            <w:r>
              <w:t>August 2020</w:t>
            </w:r>
          </w:p>
        </w:tc>
      </w:tr>
      <w:tr w:rsidR="001B7727" w14:paraId="73F5FCAE" w14:textId="77777777" w:rsidTr="00E55FC9">
        <w:tc>
          <w:tcPr>
            <w:tcW w:w="1233" w:type="dxa"/>
            <w:vMerge/>
          </w:tcPr>
          <w:p w14:paraId="28E774B9" w14:textId="77777777" w:rsidR="001B7727" w:rsidRDefault="001B7727" w:rsidP="00F368A8">
            <w:pPr>
              <w:rPr>
                <w:b/>
              </w:rPr>
            </w:pPr>
          </w:p>
        </w:tc>
        <w:tc>
          <w:tcPr>
            <w:tcW w:w="1725" w:type="dxa"/>
          </w:tcPr>
          <w:p w14:paraId="5275B6F8" w14:textId="77777777" w:rsidR="001B7727" w:rsidRPr="003032E2" w:rsidRDefault="001B7727" w:rsidP="00F368A8">
            <w:pPr>
              <w:rPr>
                <w:highlight w:val="green"/>
              </w:rPr>
            </w:pPr>
            <w:r w:rsidRPr="003032E2">
              <w:rPr>
                <w:highlight w:val="green"/>
              </w:rPr>
              <w:t>Information for and actions regarding all students</w:t>
            </w:r>
          </w:p>
          <w:p w14:paraId="08F9392A" w14:textId="77777777" w:rsidR="001B7727" w:rsidRPr="003032E2" w:rsidRDefault="001B7727" w:rsidP="00F368A8">
            <w:pPr>
              <w:rPr>
                <w:highlight w:val="green"/>
              </w:rPr>
            </w:pPr>
          </w:p>
          <w:p w14:paraId="5C12B767" w14:textId="77777777" w:rsidR="001B7727" w:rsidRPr="003032E2" w:rsidRDefault="001B7727" w:rsidP="00F368A8">
            <w:pPr>
              <w:rPr>
                <w:highlight w:val="green"/>
              </w:rPr>
            </w:pPr>
          </w:p>
          <w:p w14:paraId="5512DEA1" w14:textId="77777777" w:rsidR="001B7727" w:rsidRPr="00F368A8" w:rsidRDefault="001B7727" w:rsidP="00F368A8"/>
        </w:tc>
        <w:tc>
          <w:tcPr>
            <w:tcW w:w="8919" w:type="dxa"/>
          </w:tcPr>
          <w:p w14:paraId="4FF3BC20" w14:textId="77777777" w:rsidR="005F5F9D" w:rsidRDefault="005F5F9D" w:rsidP="003032E2">
            <w:pPr>
              <w:tabs>
                <w:tab w:val="left" w:pos="1560"/>
              </w:tabs>
              <w:suppressAutoHyphens/>
              <w:autoSpaceDN w:val="0"/>
              <w:spacing w:line="276" w:lineRule="auto"/>
              <w:textAlignment w:val="baseline"/>
              <w:rPr>
                <w:rFonts w:cstheme="minorHAnsi"/>
                <w:highlight w:val="green"/>
              </w:rPr>
            </w:pPr>
            <w:r>
              <w:rPr>
                <w:rFonts w:cstheme="minorHAnsi"/>
                <w:highlight w:val="green"/>
              </w:rPr>
              <w:t>New student code of conducting with additions to infection-reacted behaviour to be made clear to students at enrolment</w:t>
            </w:r>
          </w:p>
          <w:p w14:paraId="5484F835" w14:textId="77777777" w:rsidR="005F5F9D" w:rsidRDefault="005F5F9D" w:rsidP="003032E2">
            <w:pPr>
              <w:tabs>
                <w:tab w:val="left" w:pos="1560"/>
              </w:tabs>
              <w:suppressAutoHyphens/>
              <w:autoSpaceDN w:val="0"/>
              <w:spacing w:line="276" w:lineRule="auto"/>
              <w:textAlignment w:val="baseline"/>
              <w:rPr>
                <w:rFonts w:cstheme="minorHAnsi"/>
                <w:highlight w:val="green"/>
              </w:rPr>
            </w:pPr>
          </w:p>
          <w:p w14:paraId="0C32E844" w14:textId="77777777" w:rsidR="001B7727" w:rsidRPr="003032E2" w:rsidRDefault="001B7727" w:rsidP="003032E2">
            <w:pPr>
              <w:tabs>
                <w:tab w:val="left" w:pos="1560"/>
              </w:tabs>
              <w:suppressAutoHyphens/>
              <w:autoSpaceDN w:val="0"/>
              <w:spacing w:line="276" w:lineRule="auto"/>
              <w:textAlignment w:val="baseline"/>
              <w:rPr>
                <w:rFonts w:cstheme="minorHAnsi"/>
                <w:highlight w:val="green"/>
              </w:rPr>
            </w:pPr>
            <w:r w:rsidRPr="003032E2">
              <w:rPr>
                <w:rFonts w:cstheme="minorHAnsi"/>
                <w:highlight w:val="green"/>
              </w:rPr>
              <w:t>Students are made aware of the school’s infection control procedures in relation to coronavirus and are informed that they must tell a member of staff if they begin to feel unwell.</w:t>
            </w:r>
          </w:p>
          <w:p w14:paraId="18053878" w14:textId="77777777" w:rsidR="001B7727" w:rsidRPr="003032E2" w:rsidRDefault="001B7727" w:rsidP="003032E2">
            <w:pPr>
              <w:rPr>
                <w:rFonts w:cstheme="minorHAnsi"/>
                <w:highlight w:val="green"/>
                <w:shd w:val="clear" w:color="auto" w:fill="FFFFFF"/>
              </w:rPr>
            </w:pPr>
          </w:p>
          <w:p w14:paraId="1B541D2D" w14:textId="77777777" w:rsidR="001B7727" w:rsidRPr="003032E2" w:rsidRDefault="001B7727" w:rsidP="003032E2">
            <w:pPr>
              <w:rPr>
                <w:rFonts w:cstheme="minorHAnsi"/>
                <w:highlight w:val="green"/>
                <w:shd w:val="clear" w:color="auto" w:fill="FFFFFF"/>
              </w:rPr>
            </w:pPr>
            <w:r w:rsidRPr="003032E2">
              <w:rPr>
                <w:rFonts w:cstheme="minorHAnsi"/>
                <w:highlight w:val="green"/>
                <w:shd w:val="clear" w:color="auto" w:fill="FFFFFF"/>
              </w:rPr>
              <w:t xml:space="preserve">The College will </w:t>
            </w:r>
            <w:r w:rsidR="00123E26">
              <w:rPr>
                <w:rFonts w:cstheme="minorHAnsi"/>
                <w:highlight w:val="green"/>
                <w:shd w:val="clear" w:color="auto" w:fill="FFFFFF"/>
              </w:rPr>
              <w:t>remind all students to</w:t>
            </w:r>
            <w:r w:rsidRPr="003032E2">
              <w:rPr>
                <w:rFonts w:cstheme="minorHAnsi"/>
                <w:highlight w:val="green"/>
                <w:shd w:val="clear" w:color="auto" w:fill="FFFFFF"/>
              </w:rPr>
              <w:t xml:space="preserve"> clean their hands regularly</w:t>
            </w:r>
          </w:p>
          <w:p w14:paraId="04F00910" w14:textId="77777777" w:rsidR="001B7727" w:rsidRPr="003032E2" w:rsidRDefault="001B7727" w:rsidP="003032E2">
            <w:pPr>
              <w:rPr>
                <w:rFonts w:cstheme="minorHAnsi"/>
                <w:highlight w:val="green"/>
              </w:rPr>
            </w:pPr>
          </w:p>
          <w:p w14:paraId="079869C2" w14:textId="77777777" w:rsidR="001B7727" w:rsidRPr="003032E2" w:rsidRDefault="001B7727" w:rsidP="003032E2">
            <w:pPr>
              <w:rPr>
                <w:rFonts w:cstheme="minorHAnsi"/>
                <w:highlight w:val="green"/>
              </w:rPr>
            </w:pPr>
            <w:r w:rsidRPr="003032E2">
              <w:rPr>
                <w:rFonts w:cstheme="minorHAnsi"/>
                <w:highlight w:val="green"/>
                <w:shd w:val="clear" w:color="auto" w:fill="FFFFFF"/>
              </w:rPr>
              <w:t xml:space="preserve">Pupils arriving at </w:t>
            </w:r>
            <w:r w:rsidR="00123E26">
              <w:rPr>
                <w:rFonts w:cstheme="minorHAnsi"/>
                <w:highlight w:val="green"/>
                <w:shd w:val="clear" w:color="auto" w:fill="FFFFFF"/>
              </w:rPr>
              <w:t>College</w:t>
            </w:r>
            <w:r w:rsidRPr="003032E2">
              <w:rPr>
                <w:rFonts w:cstheme="minorHAnsi"/>
                <w:highlight w:val="green"/>
                <w:shd w:val="clear" w:color="auto" w:fill="FFFFFF"/>
              </w:rPr>
              <w:t xml:space="preserve"> wearing a face covering are instructed not to touch the front of their face covering during use or when removing them.</w:t>
            </w:r>
            <w:r w:rsidRPr="003032E2">
              <w:rPr>
                <w:rFonts w:cstheme="minorHAnsi"/>
                <w:highlight w:val="green"/>
              </w:rPr>
              <w:t xml:space="preserve"> </w:t>
            </w:r>
          </w:p>
          <w:p w14:paraId="7D1DDAC4" w14:textId="77777777" w:rsidR="001B7727" w:rsidRPr="003032E2" w:rsidRDefault="001B7727" w:rsidP="003032E2">
            <w:pPr>
              <w:rPr>
                <w:rFonts w:cstheme="minorHAnsi"/>
                <w:highlight w:val="green"/>
              </w:rPr>
            </w:pPr>
          </w:p>
          <w:p w14:paraId="7D5E803E" w14:textId="77777777" w:rsidR="001B7727" w:rsidRPr="003032E2" w:rsidRDefault="001B7727" w:rsidP="003032E2">
            <w:pPr>
              <w:rPr>
                <w:rFonts w:cstheme="minorHAnsi"/>
                <w:highlight w:val="green"/>
              </w:rPr>
            </w:pPr>
            <w:r w:rsidRPr="003032E2">
              <w:rPr>
                <w:rFonts w:cstheme="minorHAnsi"/>
                <w:highlight w:val="green"/>
              </w:rPr>
              <w:t xml:space="preserve">If anyone in the </w:t>
            </w:r>
            <w:r w:rsidR="00123E26">
              <w:rPr>
                <w:rFonts w:cstheme="minorHAnsi"/>
                <w:highlight w:val="green"/>
              </w:rPr>
              <w:t xml:space="preserve">College </w:t>
            </w:r>
            <w:r w:rsidRPr="003032E2">
              <w:rPr>
                <w:rFonts w:cstheme="minorHAnsi"/>
                <w:highlight w:val="green"/>
              </w:rPr>
              <w:t>becomes unwell with a new, continuous cough or a high temperature, or has a loss of, or change in, their normal sense of taste or smell (anosmia), they are sent home and advised to follow ‘</w:t>
            </w:r>
            <w:hyperlink r:id="rId13" w:history="1">
              <w:r w:rsidRPr="003032E2">
                <w:rPr>
                  <w:rFonts w:cstheme="minorHAnsi"/>
                  <w:highlight w:val="green"/>
                </w:rPr>
                <w:t>stay at home: guidance for households with possible or confirmed coronavirus (COVID-19) infection</w:t>
              </w:r>
            </w:hyperlink>
          </w:p>
          <w:p w14:paraId="2D6AD238" w14:textId="77777777" w:rsidR="001B7727" w:rsidRPr="003032E2" w:rsidRDefault="001B7727" w:rsidP="003032E2">
            <w:pPr>
              <w:rPr>
                <w:rFonts w:cstheme="minorHAnsi"/>
                <w:highlight w:val="green"/>
                <w:shd w:val="clear" w:color="auto" w:fill="FFFFFF"/>
              </w:rPr>
            </w:pPr>
          </w:p>
          <w:p w14:paraId="760F8662" w14:textId="77777777" w:rsidR="001B7727" w:rsidRDefault="001B7727" w:rsidP="003032E2">
            <w:pPr>
              <w:rPr>
                <w:rFonts w:cstheme="minorHAnsi"/>
                <w:highlight w:val="green"/>
                <w:shd w:val="clear" w:color="auto" w:fill="FFFFFF"/>
              </w:rPr>
            </w:pPr>
            <w:r w:rsidRPr="003032E2">
              <w:rPr>
                <w:rFonts w:cstheme="minorHAnsi"/>
                <w:highlight w:val="green"/>
                <w:shd w:val="clear" w:color="auto" w:fill="FFFFFF"/>
              </w:rPr>
              <w:t>Risk assessments to identify Student with complex needs who struggle to maintain good respiratory hygiene, for example those who spit uncontrollably or use saliva as a sensory stimulant.</w:t>
            </w:r>
          </w:p>
          <w:p w14:paraId="4CA347D9" w14:textId="77777777" w:rsidR="001B7727" w:rsidRDefault="001B7727" w:rsidP="003032E2">
            <w:pPr>
              <w:rPr>
                <w:rFonts w:cstheme="minorHAnsi"/>
                <w:highlight w:val="green"/>
                <w:shd w:val="clear" w:color="auto" w:fill="FFFFFF"/>
              </w:rPr>
            </w:pPr>
          </w:p>
          <w:p w14:paraId="2F083F8D" w14:textId="77777777" w:rsidR="001B7727" w:rsidRPr="003032E2" w:rsidRDefault="001B7727" w:rsidP="003032E2">
            <w:pPr>
              <w:rPr>
                <w:rFonts w:cstheme="minorHAnsi"/>
                <w:highlight w:val="green"/>
                <w:shd w:val="clear" w:color="auto" w:fill="FFFFFF"/>
              </w:rPr>
            </w:pPr>
            <w:r>
              <w:rPr>
                <w:rFonts w:cstheme="minorHAnsi"/>
                <w:highlight w:val="green"/>
                <w:shd w:val="clear" w:color="auto" w:fill="FFFFFF"/>
              </w:rPr>
              <w:t>students informed not to touch staff or peers</w:t>
            </w:r>
          </w:p>
          <w:p w14:paraId="6A7AD764" w14:textId="77777777" w:rsidR="001B7727" w:rsidRPr="003032E2" w:rsidRDefault="001B7727" w:rsidP="003032E2">
            <w:pPr>
              <w:rPr>
                <w:rFonts w:cstheme="minorHAnsi"/>
                <w:highlight w:val="green"/>
                <w:shd w:val="clear" w:color="auto" w:fill="FFFFFF"/>
              </w:rPr>
            </w:pPr>
          </w:p>
          <w:p w14:paraId="05A60900" w14:textId="77777777" w:rsidR="001B7727" w:rsidRPr="003032E2" w:rsidRDefault="001B7727" w:rsidP="003032E2">
            <w:pPr>
              <w:rPr>
                <w:rFonts w:cstheme="minorHAnsi"/>
                <w:highlight w:val="green"/>
                <w:shd w:val="clear" w:color="auto" w:fill="FFFFFF"/>
              </w:rPr>
            </w:pPr>
            <w:r w:rsidRPr="003032E2">
              <w:rPr>
                <w:rFonts w:cstheme="minorHAnsi"/>
                <w:highlight w:val="green"/>
                <w:shd w:val="clear" w:color="auto" w:fill="FFFFFF"/>
              </w:rPr>
              <w:t>information to be given to all students regarding the cleaning of spaces and by whom (including by students themselves)</w:t>
            </w:r>
          </w:p>
          <w:p w14:paraId="4DB3E72B" w14:textId="77777777" w:rsidR="001B7727" w:rsidRPr="003032E2" w:rsidRDefault="001B7727" w:rsidP="003032E2">
            <w:pPr>
              <w:rPr>
                <w:rFonts w:cstheme="minorHAnsi"/>
                <w:highlight w:val="green"/>
                <w:shd w:val="clear" w:color="auto" w:fill="FFFFFF"/>
              </w:rPr>
            </w:pPr>
          </w:p>
          <w:p w14:paraId="09B82FDF" w14:textId="77777777" w:rsidR="001B7727" w:rsidRPr="003032E2" w:rsidRDefault="001B7727" w:rsidP="003032E2">
            <w:pPr>
              <w:rPr>
                <w:rFonts w:cstheme="minorHAnsi"/>
                <w:highlight w:val="green"/>
                <w:shd w:val="clear" w:color="auto" w:fill="FFFFFF"/>
              </w:rPr>
            </w:pPr>
            <w:r w:rsidRPr="003032E2">
              <w:rPr>
                <w:rFonts w:cstheme="minorHAnsi"/>
                <w:highlight w:val="green"/>
                <w:shd w:val="clear" w:color="auto" w:fill="FFFFFF"/>
              </w:rPr>
              <w:t>students to be informed about use of spared spaces and especially zoning of year groups</w:t>
            </w:r>
          </w:p>
          <w:p w14:paraId="7A1129EB" w14:textId="77777777" w:rsidR="001B7727" w:rsidRPr="003032E2" w:rsidRDefault="001B7727" w:rsidP="003032E2">
            <w:pPr>
              <w:rPr>
                <w:rFonts w:cstheme="minorHAnsi"/>
                <w:highlight w:val="green"/>
                <w:shd w:val="clear" w:color="auto" w:fill="FFFFFF"/>
              </w:rPr>
            </w:pPr>
          </w:p>
          <w:p w14:paraId="7F820724" w14:textId="77777777" w:rsidR="001B7727" w:rsidRDefault="001B7727" w:rsidP="003032E2">
            <w:pPr>
              <w:rPr>
                <w:rFonts w:cstheme="minorHAnsi"/>
                <w:highlight w:val="green"/>
                <w:shd w:val="clear" w:color="auto" w:fill="FFFFFF"/>
              </w:rPr>
            </w:pPr>
            <w:r w:rsidRPr="003032E2">
              <w:rPr>
                <w:rFonts w:cstheme="minorHAnsi"/>
                <w:highlight w:val="green"/>
                <w:shd w:val="clear" w:color="auto" w:fill="FFFFFF"/>
              </w:rPr>
              <w:t>student encouraged to use public transport with masks / avoid public transport</w:t>
            </w:r>
          </w:p>
          <w:p w14:paraId="3A58EA23" w14:textId="77777777" w:rsidR="00985A7F" w:rsidRDefault="00985A7F" w:rsidP="003032E2">
            <w:pPr>
              <w:rPr>
                <w:rFonts w:cstheme="minorHAnsi"/>
                <w:highlight w:val="green"/>
                <w:shd w:val="clear" w:color="auto" w:fill="FFFFFF"/>
              </w:rPr>
            </w:pPr>
          </w:p>
          <w:p w14:paraId="001B1683" w14:textId="77777777" w:rsidR="00985A7F" w:rsidRDefault="00985A7F" w:rsidP="00985A7F">
            <w:pPr>
              <w:rPr>
                <w:color w:val="FF0000"/>
              </w:rPr>
            </w:pPr>
            <w:r w:rsidRPr="00985A7F">
              <w:rPr>
                <w:color w:val="FF0000"/>
                <w:highlight w:val="green"/>
              </w:rPr>
              <w:t>No waiting in corridors - teachers to ensure this happens with effective timekeeping</w:t>
            </w:r>
          </w:p>
          <w:p w14:paraId="2A3B523E" w14:textId="77777777" w:rsidR="00596686" w:rsidRDefault="00596686" w:rsidP="00985A7F">
            <w:pPr>
              <w:rPr>
                <w:color w:val="FF0000"/>
              </w:rPr>
            </w:pPr>
          </w:p>
          <w:p w14:paraId="40CEE646" w14:textId="77777777" w:rsidR="00596686" w:rsidRPr="00BA5E0B" w:rsidRDefault="00596686" w:rsidP="00596686">
            <w:pPr>
              <w:pStyle w:val="NoSpacing"/>
              <w:numPr>
                <w:ilvl w:val="0"/>
                <w:numId w:val="32"/>
              </w:numPr>
              <w:contextualSpacing/>
              <w:rPr>
                <w:rFonts w:eastAsia="Times New Roman" w:cstheme="minorHAnsi"/>
                <w:lang w:eastAsia="en-GB"/>
              </w:rPr>
            </w:pPr>
            <w:r w:rsidRPr="00985A7F">
              <w:rPr>
                <w:rFonts w:eastAsia="Times New Roman" w:cstheme="minorHAnsi"/>
                <w:highlight w:val="green"/>
                <w:lang w:eastAsia="en-GB"/>
              </w:rPr>
              <w:t>Remote education plan in place by the end of September 2020 for individual</w:t>
            </w:r>
            <w:r>
              <w:rPr>
                <w:rFonts w:eastAsia="Times New Roman" w:cstheme="minorHAnsi"/>
                <w:highlight w:val="green"/>
                <w:lang w:eastAsia="en-GB"/>
              </w:rPr>
              <w:t xml:space="preserve"> student</w:t>
            </w:r>
            <w:r w:rsidRPr="00985A7F">
              <w:rPr>
                <w:rFonts w:eastAsia="Times New Roman" w:cstheme="minorHAnsi"/>
                <w:highlight w:val="green"/>
                <w:lang w:eastAsia="en-GB"/>
              </w:rPr>
              <w:t xml:space="preserve">s or groups of </w:t>
            </w:r>
            <w:r>
              <w:rPr>
                <w:rFonts w:eastAsia="Times New Roman" w:cstheme="minorHAnsi"/>
                <w:highlight w:val="green"/>
                <w:lang w:eastAsia="en-GB"/>
              </w:rPr>
              <w:t>students</w:t>
            </w:r>
            <w:r w:rsidRPr="00985A7F">
              <w:rPr>
                <w:rFonts w:eastAsia="Times New Roman" w:cstheme="minorHAnsi"/>
                <w:highlight w:val="green"/>
                <w:lang w:eastAsia="en-GB"/>
              </w:rPr>
              <w:t xml:space="preserve"> self-isolating.</w:t>
            </w:r>
            <w:r w:rsidRPr="00BA5E0B">
              <w:rPr>
                <w:rFonts w:eastAsia="Times New Roman" w:cstheme="minorHAnsi"/>
                <w:lang w:eastAsia="en-GB"/>
              </w:rPr>
              <w:t xml:space="preserve"> </w:t>
            </w:r>
          </w:p>
          <w:p w14:paraId="5C64D3CF" w14:textId="77777777" w:rsidR="00596686" w:rsidRDefault="00596686" w:rsidP="00985A7F">
            <w:pPr>
              <w:rPr>
                <w:color w:val="FF0000"/>
              </w:rPr>
            </w:pPr>
          </w:p>
          <w:p w14:paraId="231E97E0" w14:textId="77777777" w:rsidR="00985A7F" w:rsidRPr="003032E2" w:rsidRDefault="00985A7F" w:rsidP="003032E2">
            <w:pPr>
              <w:rPr>
                <w:rFonts w:cstheme="minorHAnsi"/>
                <w:highlight w:val="green"/>
                <w:shd w:val="clear" w:color="auto" w:fill="FFFFFF"/>
              </w:rPr>
            </w:pPr>
          </w:p>
          <w:p w14:paraId="67B52086" w14:textId="77777777" w:rsidR="001B7727" w:rsidRDefault="001B7727" w:rsidP="00F368A8"/>
        </w:tc>
        <w:tc>
          <w:tcPr>
            <w:tcW w:w="1950" w:type="dxa"/>
          </w:tcPr>
          <w:p w14:paraId="2AAD9EB4" w14:textId="77777777" w:rsidR="001B7727" w:rsidRDefault="001B7727" w:rsidP="00F368A8">
            <w:r>
              <w:t>LBE</w:t>
            </w:r>
          </w:p>
        </w:tc>
        <w:tc>
          <w:tcPr>
            <w:tcW w:w="1624" w:type="dxa"/>
            <w:shd w:val="clear" w:color="auto" w:fill="FFC000" w:themeFill="accent4"/>
          </w:tcPr>
          <w:p w14:paraId="61AE3A0D" w14:textId="77777777" w:rsidR="001B7727" w:rsidRDefault="001B7727" w:rsidP="00F368A8">
            <w:r>
              <w:t>September 2020</w:t>
            </w:r>
          </w:p>
        </w:tc>
      </w:tr>
      <w:tr w:rsidR="001B7727" w14:paraId="11D3C9C0" w14:textId="77777777" w:rsidTr="00E55FC9">
        <w:tc>
          <w:tcPr>
            <w:tcW w:w="1233" w:type="dxa"/>
            <w:vMerge/>
          </w:tcPr>
          <w:p w14:paraId="3EEB97FF" w14:textId="77777777" w:rsidR="001B7727" w:rsidRDefault="001B7727" w:rsidP="00F368A8">
            <w:pPr>
              <w:rPr>
                <w:b/>
              </w:rPr>
            </w:pPr>
          </w:p>
        </w:tc>
        <w:tc>
          <w:tcPr>
            <w:tcW w:w="1725" w:type="dxa"/>
            <w:vMerge w:val="restart"/>
          </w:tcPr>
          <w:p w14:paraId="6F32E3FB" w14:textId="77777777" w:rsidR="001B7727" w:rsidRPr="00F368A8" w:rsidRDefault="001B7727" w:rsidP="00CE3373">
            <w:r>
              <w:t>Support for new students</w:t>
            </w:r>
          </w:p>
          <w:p w14:paraId="0E6105EE" w14:textId="77777777" w:rsidR="001B7727" w:rsidRPr="00F368A8" w:rsidRDefault="001B7727" w:rsidP="00F368A8"/>
          <w:p w14:paraId="3B2D24BF" w14:textId="77777777" w:rsidR="001B7727" w:rsidRPr="00F368A8" w:rsidRDefault="001B7727" w:rsidP="00883F14"/>
        </w:tc>
        <w:tc>
          <w:tcPr>
            <w:tcW w:w="8919" w:type="dxa"/>
          </w:tcPr>
          <w:p w14:paraId="4DE79072" w14:textId="77777777" w:rsidR="001B7727" w:rsidRDefault="001B7727" w:rsidP="00F368A8">
            <w:r>
              <w:t>Ensure that all courses have a thorough induction to develop subject specific skills, bridge any gaps in knowledge and provide students with an opportunity to learn more about the courses they have chosen.</w:t>
            </w:r>
          </w:p>
          <w:p w14:paraId="479D562E" w14:textId="77777777" w:rsidR="001B7727" w:rsidRDefault="001B7727" w:rsidP="00F368A8"/>
          <w:p w14:paraId="7A000AB5" w14:textId="77777777" w:rsidR="001B7727" w:rsidRDefault="001B7727" w:rsidP="00F368A8">
            <w:pPr>
              <w:rPr>
                <w:highlight w:val="yellow"/>
              </w:rPr>
            </w:pPr>
            <w:r w:rsidRPr="008A3793">
              <w:rPr>
                <w:highlight w:val="yellow"/>
              </w:rPr>
              <w:t>This is a priority message for HoDs!</w:t>
            </w:r>
            <w:r>
              <w:rPr>
                <w:highlight w:val="yellow"/>
              </w:rPr>
              <w:t xml:space="preserve"> – clear direction needed</w:t>
            </w:r>
          </w:p>
          <w:p w14:paraId="6EA7C673" w14:textId="77777777" w:rsidR="001B7727" w:rsidRPr="0097183F" w:rsidRDefault="001B7727" w:rsidP="0097183F">
            <w:pPr>
              <w:pStyle w:val="ListParagraph"/>
              <w:numPr>
                <w:ilvl w:val="0"/>
                <w:numId w:val="32"/>
              </w:numPr>
              <w:rPr>
                <w:highlight w:val="yellow"/>
              </w:rPr>
            </w:pPr>
            <w:r w:rsidRPr="0097183F">
              <w:rPr>
                <w:highlight w:val="yellow"/>
              </w:rPr>
              <w:t>To be discussed in MM’s on 29/6</w:t>
            </w:r>
          </w:p>
          <w:p w14:paraId="35751DFE" w14:textId="77777777" w:rsidR="001B7727" w:rsidRPr="008A3793" w:rsidRDefault="001B7727" w:rsidP="00F368A8">
            <w:pPr>
              <w:rPr>
                <w:highlight w:val="yellow"/>
              </w:rPr>
            </w:pPr>
          </w:p>
          <w:p w14:paraId="690C689F" w14:textId="150C0FE0" w:rsidR="001B7727" w:rsidRPr="008A3793" w:rsidRDefault="007539E7" w:rsidP="00F368A8">
            <w:pPr>
              <w:rPr>
                <w:highlight w:val="yellow"/>
              </w:rPr>
            </w:pPr>
            <w:r>
              <w:rPr>
                <w:highlight w:val="yellow"/>
              </w:rPr>
              <w:t>S</w:t>
            </w:r>
            <w:r w:rsidR="001B7727" w:rsidRPr="008A3793">
              <w:rPr>
                <w:highlight w:val="yellow"/>
              </w:rPr>
              <w:t>how students that they will be supported to catch up on the learning skills they missed learning for themselves during the revision period?</w:t>
            </w:r>
          </w:p>
          <w:p w14:paraId="2D0F1955" w14:textId="77777777" w:rsidR="007539E7" w:rsidRDefault="007539E7" w:rsidP="00F368A8">
            <w:pPr>
              <w:rPr>
                <w:highlight w:val="yellow"/>
              </w:rPr>
            </w:pPr>
          </w:p>
          <w:p w14:paraId="26B86EF4" w14:textId="374B93BE" w:rsidR="001B7727" w:rsidRDefault="007539E7" w:rsidP="00F368A8">
            <w:r>
              <w:rPr>
                <w:highlight w:val="yellow"/>
              </w:rPr>
              <w:t>T</w:t>
            </w:r>
            <w:r w:rsidR="001B7727" w:rsidRPr="008A3793">
              <w:rPr>
                <w:highlight w:val="yellow"/>
              </w:rPr>
              <w:t>imetable early assessments (after 3 weeks) to ensure student are working and on the right courses? – especially if still in a quite restrictive lockdown situation?)</w:t>
            </w:r>
          </w:p>
          <w:p w14:paraId="0C8546C8" w14:textId="77777777" w:rsidR="001B7727" w:rsidRDefault="001B7727" w:rsidP="00F368A8"/>
          <w:p w14:paraId="6FF92CB6" w14:textId="77777777" w:rsidR="001B7727" w:rsidRDefault="001B7727" w:rsidP="00F368A8"/>
          <w:p w14:paraId="45353BF3" w14:textId="77777777" w:rsidR="001B7727" w:rsidRPr="00F368A8" w:rsidRDefault="001B7727" w:rsidP="00F368A8"/>
        </w:tc>
        <w:tc>
          <w:tcPr>
            <w:tcW w:w="1950" w:type="dxa"/>
          </w:tcPr>
          <w:p w14:paraId="2649C09B" w14:textId="77777777" w:rsidR="001B7727" w:rsidRPr="00F368A8" w:rsidRDefault="001B7727" w:rsidP="00F368A8">
            <w:r>
              <w:t>LBE/HCL</w:t>
            </w:r>
          </w:p>
        </w:tc>
        <w:tc>
          <w:tcPr>
            <w:tcW w:w="1624" w:type="dxa"/>
            <w:shd w:val="clear" w:color="auto" w:fill="FFC000" w:themeFill="accent4"/>
          </w:tcPr>
          <w:p w14:paraId="766EC04A" w14:textId="77777777" w:rsidR="001B7727" w:rsidRPr="00F368A8" w:rsidRDefault="001B7727" w:rsidP="00F368A8">
            <w:r>
              <w:t>September 2020</w:t>
            </w:r>
          </w:p>
        </w:tc>
      </w:tr>
      <w:tr w:rsidR="001B7727" w14:paraId="10A46681" w14:textId="77777777" w:rsidTr="00E55FC9">
        <w:tc>
          <w:tcPr>
            <w:tcW w:w="1233" w:type="dxa"/>
            <w:vMerge/>
          </w:tcPr>
          <w:p w14:paraId="04EF8FC3" w14:textId="77777777" w:rsidR="001B7727" w:rsidRDefault="001B7727" w:rsidP="00F368A8">
            <w:pPr>
              <w:rPr>
                <w:b/>
              </w:rPr>
            </w:pPr>
          </w:p>
        </w:tc>
        <w:tc>
          <w:tcPr>
            <w:tcW w:w="1725" w:type="dxa"/>
            <w:vMerge/>
          </w:tcPr>
          <w:p w14:paraId="756AEA7A" w14:textId="77777777" w:rsidR="001B7727" w:rsidRPr="00F368A8" w:rsidRDefault="001B7727" w:rsidP="00F368A8"/>
        </w:tc>
        <w:tc>
          <w:tcPr>
            <w:tcW w:w="8919" w:type="dxa"/>
          </w:tcPr>
          <w:p w14:paraId="21B244D5" w14:textId="77777777" w:rsidR="001B7727" w:rsidRDefault="001B7727" w:rsidP="00F368A8">
            <w:r>
              <w:t>Summer GCSE results to be treated in exactly the same way as previous years with no changes to course entry requirements.</w:t>
            </w:r>
          </w:p>
          <w:p w14:paraId="4F075241" w14:textId="77777777" w:rsidR="001B7727" w:rsidRDefault="001B7727" w:rsidP="00F368A8"/>
          <w:p w14:paraId="66EB6E43" w14:textId="77777777" w:rsidR="001B7727" w:rsidRDefault="001B7727" w:rsidP="00F368A8">
            <w:r w:rsidRPr="008A3793">
              <w:rPr>
                <w:highlight w:val="yellow"/>
              </w:rPr>
              <w:t>Message to HoDs repeated before enrolment</w:t>
            </w:r>
          </w:p>
          <w:p w14:paraId="70F1FAB2" w14:textId="77777777" w:rsidR="001B7727" w:rsidRPr="00F368A8" w:rsidRDefault="001B7727" w:rsidP="00F368A8"/>
        </w:tc>
        <w:tc>
          <w:tcPr>
            <w:tcW w:w="1950" w:type="dxa"/>
          </w:tcPr>
          <w:p w14:paraId="0E2B7042" w14:textId="77777777" w:rsidR="001B7727" w:rsidRPr="00F368A8" w:rsidRDefault="001B7727" w:rsidP="00F368A8">
            <w:r>
              <w:t>NRA</w:t>
            </w:r>
          </w:p>
        </w:tc>
        <w:tc>
          <w:tcPr>
            <w:tcW w:w="1624" w:type="dxa"/>
            <w:shd w:val="clear" w:color="auto" w:fill="FFC000" w:themeFill="accent4"/>
          </w:tcPr>
          <w:p w14:paraId="337E558A" w14:textId="77777777" w:rsidR="001B7727" w:rsidRPr="00F368A8" w:rsidRDefault="001B7727" w:rsidP="00F368A8">
            <w:r>
              <w:t>August 2020</w:t>
            </w:r>
          </w:p>
        </w:tc>
      </w:tr>
      <w:tr w:rsidR="001B7727" w14:paraId="7239276F" w14:textId="77777777" w:rsidTr="00E55FC9">
        <w:tc>
          <w:tcPr>
            <w:tcW w:w="1233" w:type="dxa"/>
            <w:vMerge/>
          </w:tcPr>
          <w:p w14:paraId="0DFD0E66" w14:textId="77777777" w:rsidR="001B7727" w:rsidRDefault="001B7727" w:rsidP="00F368A8">
            <w:pPr>
              <w:rPr>
                <w:b/>
              </w:rPr>
            </w:pPr>
          </w:p>
        </w:tc>
        <w:tc>
          <w:tcPr>
            <w:tcW w:w="1725" w:type="dxa"/>
            <w:vMerge/>
          </w:tcPr>
          <w:p w14:paraId="401E26FC" w14:textId="77777777" w:rsidR="001B7727" w:rsidRPr="00F368A8" w:rsidRDefault="001B7727" w:rsidP="00F368A8"/>
        </w:tc>
        <w:tc>
          <w:tcPr>
            <w:tcW w:w="8919" w:type="dxa"/>
          </w:tcPr>
          <w:p w14:paraId="5FCA79C5" w14:textId="77777777" w:rsidR="001B7727" w:rsidRDefault="001B7727" w:rsidP="00F368A8">
            <w:r>
              <w:t xml:space="preserve">‘High Challenge, Low Stress’ INSET planned for September to develop support strategies for new students who have missed such a significant period of schooling over the last six months. </w:t>
            </w:r>
          </w:p>
          <w:p w14:paraId="75AE6DCE" w14:textId="77777777" w:rsidR="001B7727" w:rsidRDefault="001B7727" w:rsidP="00F368A8"/>
          <w:p w14:paraId="3FB75F9D" w14:textId="77777777" w:rsidR="001B7727" w:rsidRDefault="001B7727" w:rsidP="00F368A8">
            <w:r w:rsidRPr="008A3793">
              <w:rPr>
                <w:highlight w:val="yellow"/>
              </w:rPr>
              <w:t>See above</w:t>
            </w:r>
          </w:p>
          <w:p w14:paraId="78DBD389" w14:textId="77777777" w:rsidR="001B7727" w:rsidRDefault="001B7727" w:rsidP="00F368A8"/>
          <w:p w14:paraId="244F363E" w14:textId="77777777" w:rsidR="001B7727" w:rsidRDefault="001B7727" w:rsidP="00F368A8">
            <w:r w:rsidRPr="008A3793">
              <w:rPr>
                <w:highlight w:val="yellow"/>
              </w:rPr>
              <w:t>This practice also needs communicating to students and parents before the summer break</w:t>
            </w:r>
          </w:p>
          <w:p w14:paraId="0DE0AB96" w14:textId="77777777" w:rsidR="001B7727" w:rsidRDefault="001B7727" w:rsidP="00F368A8"/>
          <w:p w14:paraId="7F2362C5" w14:textId="77777777" w:rsidR="001B7727" w:rsidRDefault="001B7727" w:rsidP="00F368A8"/>
          <w:p w14:paraId="0B911223" w14:textId="77777777" w:rsidR="001B7727" w:rsidRDefault="001B7727" w:rsidP="00F368A8"/>
        </w:tc>
        <w:tc>
          <w:tcPr>
            <w:tcW w:w="1950" w:type="dxa"/>
          </w:tcPr>
          <w:p w14:paraId="577171D9" w14:textId="77777777" w:rsidR="001B7727" w:rsidRDefault="001B7727" w:rsidP="00F368A8">
            <w:r>
              <w:t>HCL/RDU</w:t>
            </w:r>
          </w:p>
        </w:tc>
        <w:tc>
          <w:tcPr>
            <w:tcW w:w="1624" w:type="dxa"/>
            <w:shd w:val="clear" w:color="auto" w:fill="FFC000" w:themeFill="accent4"/>
          </w:tcPr>
          <w:p w14:paraId="36298752" w14:textId="77777777" w:rsidR="001B7727" w:rsidRDefault="001B7727" w:rsidP="00F368A8">
            <w:r>
              <w:t>September 2020</w:t>
            </w:r>
          </w:p>
        </w:tc>
      </w:tr>
      <w:tr w:rsidR="001B7727" w14:paraId="518D7A20" w14:textId="77777777" w:rsidTr="00E55FC9">
        <w:tc>
          <w:tcPr>
            <w:tcW w:w="1233" w:type="dxa"/>
            <w:vMerge/>
          </w:tcPr>
          <w:p w14:paraId="15AAB494" w14:textId="77777777" w:rsidR="001B7727" w:rsidRDefault="001B7727" w:rsidP="00F368A8">
            <w:pPr>
              <w:rPr>
                <w:b/>
              </w:rPr>
            </w:pPr>
          </w:p>
        </w:tc>
        <w:tc>
          <w:tcPr>
            <w:tcW w:w="1725" w:type="dxa"/>
          </w:tcPr>
          <w:p w14:paraId="50DE50EE" w14:textId="6623FECF" w:rsidR="001B7727" w:rsidRPr="00F368A8" w:rsidRDefault="00675714" w:rsidP="00F368A8">
            <w:r>
              <w:t>S</w:t>
            </w:r>
            <w:r w:rsidR="00596686">
              <w:t>upport for existing students</w:t>
            </w:r>
          </w:p>
        </w:tc>
        <w:tc>
          <w:tcPr>
            <w:tcW w:w="8919" w:type="dxa"/>
          </w:tcPr>
          <w:p w14:paraId="7BD39904" w14:textId="77777777" w:rsidR="001B7727" w:rsidRDefault="001B7727" w:rsidP="00F368A8">
            <w:r>
              <w:t xml:space="preserve">Consider additional support for students who are struggling to return to normal routine following the extended lockdown period, including subject workshops and LRC catch-up sessions. Also, identify ways to bridge knowledge gaps and ensure that subject specifications have been fully covered. </w:t>
            </w:r>
          </w:p>
          <w:p w14:paraId="7FA2377E" w14:textId="77777777" w:rsidR="001B7727" w:rsidRDefault="001B7727" w:rsidP="00F368A8"/>
          <w:p w14:paraId="0D37E585" w14:textId="77777777" w:rsidR="001B7727" w:rsidRDefault="001B7727" w:rsidP="00F368A8"/>
          <w:p w14:paraId="346CE5D3" w14:textId="77777777" w:rsidR="001B7727" w:rsidRPr="00BB6EFB" w:rsidRDefault="001B7727" w:rsidP="00BB6EFB">
            <w:pPr>
              <w:pStyle w:val="ListParagraph"/>
              <w:numPr>
                <w:ilvl w:val="0"/>
                <w:numId w:val="28"/>
              </w:numPr>
              <w:rPr>
                <w:highlight w:val="yellow"/>
              </w:rPr>
            </w:pPr>
            <w:r w:rsidRPr="00BB6EFB">
              <w:rPr>
                <w:highlight w:val="yellow"/>
              </w:rPr>
              <w:t>What can we do to timetable these sessions before the summer break – LSA’s need to know what might be happening</w:t>
            </w:r>
          </w:p>
          <w:p w14:paraId="50B9A692" w14:textId="77777777" w:rsidR="001B7727" w:rsidRPr="00BB6EFB" w:rsidRDefault="001B7727" w:rsidP="00BB6EFB">
            <w:pPr>
              <w:pStyle w:val="ListParagraph"/>
              <w:numPr>
                <w:ilvl w:val="0"/>
                <w:numId w:val="28"/>
              </w:numPr>
              <w:rPr>
                <w:highlight w:val="yellow"/>
              </w:rPr>
            </w:pPr>
            <w:r w:rsidRPr="00BB6EFB">
              <w:rPr>
                <w:highlight w:val="yellow"/>
              </w:rPr>
              <w:t>HoDs awareness of what might be</w:t>
            </w:r>
            <w:r w:rsidR="00E41A27">
              <w:rPr>
                <w:highlight w:val="yellow"/>
              </w:rPr>
              <w:t xml:space="preserve"> necessary in first half term - </w:t>
            </w:r>
            <w:r w:rsidRPr="00BB6EFB">
              <w:rPr>
                <w:highlight w:val="yellow"/>
              </w:rPr>
              <w:t xml:space="preserve"> part of their induction materials/programme</w:t>
            </w:r>
          </w:p>
          <w:p w14:paraId="7D37FD7C" w14:textId="77777777" w:rsidR="001B7727" w:rsidRDefault="001B7727" w:rsidP="00BB6EFB">
            <w:pPr>
              <w:pStyle w:val="ListParagraph"/>
              <w:numPr>
                <w:ilvl w:val="0"/>
                <w:numId w:val="27"/>
              </w:numPr>
            </w:pPr>
            <w:r w:rsidRPr="00BB6EFB">
              <w:rPr>
                <w:highlight w:val="yellow"/>
              </w:rPr>
              <w:t>Again inform</w:t>
            </w:r>
            <w:r>
              <w:t xml:space="preserve"> future parents and students before the summer</w:t>
            </w:r>
          </w:p>
          <w:p w14:paraId="68048511" w14:textId="77777777" w:rsidR="00985A7F" w:rsidRDefault="00985A7F" w:rsidP="00985A7F"/>
          <w:p w14:paraId="1071C34E" w14:textId="77777777" w:rsidR="00985A7F" w:rsidRDefault="00985A7F" w:rsidP="00985A7F"/>
          <w:p w14:paraId="775E50EA" w14:textId="77777777" w:rsidR="001B7727" w:rsidRDefault="001B7727" w:rsidP="00F368A8"/>
          <w:p w14:paraId="78530915" w14:textId="77777777" w:rsidR="001B7727" w:rsidRPr="00F368A8" w:rsidRDefault="001B7727" w:rsidP="00F368A8"/>
        </w:tc>
        <w:tc>
          <w:tcPr>
            <w:tcW w:w="1950" w:type="dxa"/>
          </w:tcPr>
          <w:p w14:paraId="24905002" w14:textId="77777777" w:rsidR="001B7727" w:rsidRPr="00F368A8" w:rsidRDefault="001B7727" w:rsidP="00F368A8">
            <w:r>
              <w:t>NRA</w:t>
            </w:r>
          </w:p>
        </w:tc>
        <w:tc>
          <w:tcPr>
            <w:tcW w:w="1624" w:type="dxa"/>
            <w:shd w:val="clear" w:color="auto" w:fill="FFC000" w:themeFill="accent4"/>
          </w:tcPr>
          <w:p w14:paraId="4F5A2D6C" w14:textId="77777777" w:rsidR="001B7727" w:rsidRPr="00F368A8" w:rsidRDefault="001B7727" w:rsidP="00F368A8">
            <w:r>
              <w:t>July 2020</w:t>
            </w:r>
          </w:p>
        </w:tc>
      </w:tr>
      <w:tr w:rsidR="001B7727" w14:paraId="786CDA6A" w14:textId="77777777" w:rsidTr="00E55FC9">
        <w:tc>
          <w:tcPr>
            <w:tcW w:w="1233" w:type="dxa"/>
            <w:vMerge/>
          </w:tcPr>
          <w:p w14:paraId="3B92FB10" w14:textId="77777777" w:rsidR="001B7727" w:rsidRDefault="001B7727" w:rsidP="00F368A8">
            <w:pPr>
              <w:rPr>
                <w:b/>
              </w:rPr>
            </w:pPr>
          </w:p>
        </w:tc>
        <w:tc>
          <w:tcPr>
            <w:tcW w:w="1725" w:type="dxa"/>
          </w:tcPr>
          <w:p w14:paraId="10B65BB3" w14:textId="77777777" w:rsidR="001B7727" w:rsidRPr="00F368A8" w:rsidRDefault="001B7727" w:rsidP="00F368A8"/>
        </w:tc>
        <w:tc>
          <w:tcPr>
            <w:tcW w:w="8919" w:type="dxa"/>
          </w:tcPr>
          <w:p w14:paraId="3EE88F0F" w14:textId="77777777" w:rsidR="001B7727" w:rsidRDefault="001B7727" w:rsidP="00F368A8">
            <w:r>
              <w:t>Consider individual applications with increased demand expected from students to repeat Year 13.</w:t>
            </w:r>
          </w:p>
          <w:p w14:paraId="7AC512A7" w14:textId="77777777" w:rsidR="001B7727" w:rsidRDefault="001B7727" w:rsidP="00F368A8"/>
          <w:p w14:paraId="7569998F" w14:textId="36EEF725" w:rsidR="001B7727" w:rsidRDefault="00675714" w:rsidP="00F368A8">
            <w:r w:rsidRPr="00675714">
              <w:rPr>
                <w:highlight w:val="magenta"/>
              </w:rPr>
              <w:t>Students wishing to return for a third year need to make their case to NRA who will make a decision based on their individual circumstances.</w:t>
            </w:r>
          </w:p>
          <w:p w14:paraId="6F34FDC1" w14:textId="77777777" w:rsidR="001B7727" w:rsidRDefault="001B7727" w:rsidP="00F368A8"/>
          <w:p w14:paraId="5EF7CA3A" w14:textId="77777777" w:rsidR="001B7727" w:rsidRDefault="001B7727" w:rsidP="00F368A8"/>
          <w:p w14:paraId="6315E950" w14:textId="77777777" w:rsidR="001B7727" w:rsidRPr="00F368A8" w:rsidRDefault="001B7727" w:rsidP="00F368A8"/>
        </w:tc>
        <w:tc>
          <w:tcPr>
            <w:tcW w:w="1950" w:type="dxa"/>
          </w:tcPr>
          <w:p w14:paraId="5AA47E86" w14:textId="7A06DD06" w:rsidR="001B7727" w:rsidRPr="00F368A8" w:rsidRDefault="00675714" w:rsidP="00F368A8">
            <w:r>
              <w:t>NRA</w:t>
            </w:r>
          </w:p>
        </w:tc>
        <w:tc>
          <w:tcPr>
            <w:tcW w:w="1624" w:type="dxa"/>
            <w:shd w:val="clear" w:color="auto" w:fill="FFC000" w:themeFill="accent4"/>
          </w:tcPr>
          <w:p w14:paraId="7396BA10" w14:textId="77777777" w:rsidR="001B7727" w:rsidRPr="00F368A8" w:rsidRDefault="001B7727" w:rsidP="00F368A8">
            <w:r>
              <w:t>September 2020</w:t>
            </w:r>
          </w:p>
        </w:tc>
      </w:tr>
      <w:tr w:rsidR="00463336" w14:paraId="05C63AF2" w14:textId="77777777" w:rsidTr="00E55FC9">
        <w:tc>
          <w:tcPr>
            <w:tcW w:w="1233" w:type="dxa"/>
            <w:vMerge w:val="restart"/>
            <w:shd w:val="clear" w:color="auto" w:fill="D9D9D9" w:themeFill="background1" w:themeFillShade="D9"/>
            <w:textDirection w:val="btLr"/>
          </w:tcPr>
          <w:p w14:paraId="03041636" w14:textId="77777777" w:rsidR="00463336" w:rsidRDefault="00463336" w:rsidP="57FCE995">
            <w:pPr>
              <w:ind w:left="113" w:right="113"/>
              <w:jc w:val="center"/>
              <w:rPr>
                <w:b/>
                <w:bCs/>
                <w:sz w:val="16"/>
                <w:szCs w:val="16"/>
              </w:rPr>
            </w:pPr>
            <w:r w:rsidRPr="57FCE995">
              <w:rPr>
                <w:b/>
                <w:bCs/>
                <w:sz w:val="16"/>
                <w:szCs w:val="16"/>
              </w:rPr>
              <w:t>In preparation for a full restart in August where some social distancing remains in place</w:t>
            </w:r>
          </w:p>
        </w:tc>
        <w:tc>
          <w:tcPr>
            <w:tcW w:w="1725" w:type="dxa"/>
          </w:tcPr>
          <w:p w14:paraId="4ED4D947" w14:textId="77777777" w:rsidR="00463336" w:rsidRPr="00F368A8" w:rsidRDefault="00463336" w:rsidP="001431E5"/>
        </w:tc>
        <w:tc>
          <w:tcPr>
            <w:tcW w:w="8919" w:type="dxa"/>
          </w:tcPr>
          <w:p w14:paraId="56A05375" w14:textId="77777777" w:rsidR="00463336" w:rsidRDefault="00463336" w:rsidP="00F368A8">
            <w:r>
              <w:t>Increase support for SEND students struggling to adapt to old routines through learning support and mentoring.</w:t>
            </w:r>
          </w:p>
          <w:p w14:paraId="5FAE981A" w14:textId="77777777" w:rsidR="00463336" w:rsidRDefault="00463336" w:rsidP="00F368A8"/>
          <w:p w14:paraId="480E0D2A" w14:textId="77777777" w:rsidR="00463336" w:rsidRDefault="00463336" w:rsidP="00F368A8">
            <w:r w:rsidRPr="00BB6EFB">
              <w:rPr>
                <w:highlight w:val="yellow"/>
              </w:rPr>
              <w:t>What can be done to put this in place before the summer?</w:t>
            </w:r>
          </w:p>
          <w:p w14:paraId="5E1BD76D" w14:textId="77777777" w:rsidR="00463336" w:rsidRDefault="00463336" w:rsidP="00F368A8"/>
          <w:p w14:paraId="6D246243" w14:textId="77777777" w:rsidR="00463336" w:rsidRDefault="00463336" w:rsidP="00F368A8"/>
          <w:p w14:paraId="27DA933C" w14:textId="18D30D6D" w:rsidR="00293B6D" w:rsidRPr="00BA5E0B" w:rsidRDefault="00293B6D" w:rsidP="00293B6D">
            <w:pPr>
              <w:pStyle w:val="NoSpacing"/>
              <w:numPr>
                <w:ilvl w:val="0"/>
                <w:numId w:val="32"/>
              </w:numPr>
              <w:contextualSpacing/>
              <w:rPr>
                <w:rFonts w:eastAsia="Times New Roman" w:cstheme="minorHAnsi"/>
                <w:lang w:eastAsia="en-GB"/>
              </w:rPr>
            </w:pPr>
            <w:r w:rsidRPr="00985A7F">
              <w:rPr>
                <w:rFonts w:eastAsia="Times New Roman" w:cstheme="minorHAnsi"/>
                <w:highlight w:val="green"/>
                <w:lang w:eastAsia="en-GB"/>
              </w:rPr>
              <w:t xml:space="preserve">Remote education plan in place by the end of </w:t>
            </w:r>
            <w:r w:rsidR="007539E7" w:rsidRPr="007539E7">
              <w:rPr>
                <w:rFonts w:eastAsia="Times New Roman" w:cstheme="minorHAnsi"/>
                <w:highlight w:val="yellow"/>
                <w:lang w:eastAsia="en-GB"/>
              </w:rPr>
              <w:t xml:space="preserve">August </w:t>
            </w:r>
            <w:r w:rsidRPr="00985A7F">
              <w:rPr>
                <w:rFonts w:eastAsia="Times New Roman" w:cstheme="minorHAnsi"/>
                <w:highlight w:val="green"/>
                <w:lang w:eastAsia="en-GB"/>
              </w:rPr>
              <w:t>2020 for individual</w:t>
            </w:r>
            <w:r>
              <w:rPr>
                <w:rFonts w:eastAsia="Times New Roman" w:cstheme="minorHAnsi"/>
                <w:highlight w:val="green"/>
                <w:lang w:eastAsia="en-GB"/>
              </w:rPr>
              <w:t xml:space="preserve"> student</w:t>
            </w:r>
            <w:r w:rsidRPr="00985A7F">
              <w:rPr>
                <w:rFonts w:eastAsia="Times New Roman" w:cstheme="minorHAnsi"/>
                <w:highlight w:val="green"/>
                <w:lang w:eastAsia="en-GB"/>
              </w:rPr>
              <w:t xml:space="preserve">s or groups of </w:t>
            </w:r>
            <w:r>
              <w:rPr>
                <w:rFonts w:eastAsia="Times New Roman" w:cstheme="minorHAnsi"/>
                <w:highlight w:val="green"/>
                <w:lang w:eastAsia="en-GB"/>
              </w:rPr>
              <w:t>students</w:t>
            </w:r>
            <w:r w:rsidRPr="00985A7F">
              <w:rPr>
                <w:rFonts w:eastAsia="Times New Roman" w:cstheme="minorHAnsi"/>
                <w:highlight w:val="green"/>
                <w:lang w:eastAsia="en-GB"/>
              </w:rPr>
              <w:t xml:space="preserve"> self-isolating.</w:t>
            </w:r>
            <w:r w:rsidRPr="00BA5E0B">
              <w:rPr>
                <w:rFonts w:eastAsia="Times New Roman" w:cstheme="minorHAnsi"/>
                <w:lang w:eastAsia="en-GB"/>
              </w:rPr>
              <w:t xml:space="preserve"> </w:t>
            </w:r>
          </w:p>
          <w:p w14:paraId="074F380C" w14:textId="77777777" w:rsidR="00463336" w:rsidRPr="00F368A8" w:rsidRDefault="00463336" w:rsidP="001431E5"/>
        </w:tc>
        <w:tc>
          <w:tcPr>
            <w:tcW w:w="1950" w:type="dxa"/>
          </w:tcPr>
          <w:p w14:paraId="0525D045" w14:textId="77777777" w:rsidR="00463336" w:rsidRPr="00F368A8" w:rsidRDefault="00463336" w:rsidP="001431E5">
            <w:r>
              <w:t>BFR</w:t>
            </w:r>
          </w:p>
        </w:tc>
        <w:tc>
          <w:tcPr>
            <w:tcW w:w="1624" w:type="dxa"/>
            <w:shd w:val="clear" w:color="auto" w:fill="FFC000" w:themeFill="accent4"/>
          </w:tcPr>
          <w:p w14:paraId="16B3AB7B" w14:textId="77777777" w:rsidR="00463336" w:rsidRPr="00F368A8" w:rsidRDefault="00463336" w:rsidP="001431E5">
            <w:r>
              <w:t>September 2020</w:t>
            </w:r>
          </w:p>
        </w:tc>
      </w:tr>
      <w:tr w:rsidR="00463336" w14:paraId="525540C6" w14:textId="77777777" w:rsidTr="00E55FC9">
        <w:trPr>
          <w:trHeight w:val="270"/>
        </w:trPr>
        <w:tc>
          <w:tcPr>
            <w:tcW w:w="1233" w:type="dxa"/>
            <w:vMerge/>
          </w:tcPr>
          <w:p w14:paraId="20CFFE4D" w14:textId="77777777" w:rsidR="00463336" w:rsidRDefault="00463336" w:rsidP="001431E5">
            <w:pPr>
              <w:rPr>
                <w:b/>
              </w:rPr>
            </w:pPr>
          </w:p>
        </w:tc>
        <w:tc>
          <w:tcPr>
            <w:tcW w:w="1725" w:type="dxa"/>
            <w:vMerge w:val="restart"/>
          </w:tcPr>
          <w:p w14:paraId="665BA623" w14:textId="77777777" w:rsidR="00463336" w:rsidRPr="00F368A8" w:rsidRDefault="00463336" w:rsidP="001431E5">
            <w:r>
              <w:t>Lessons learnt from the lockdown</w:t>
            </w:r>
          </w:p>
          <w:p w14:paraId="65018892" w14:textId="77777777" w:rsidR="00463336" w:rsidRPr="00F368A8" w:rsidRDefault="00463336" w:rsidP="001431E5">
            <w:r>
              <w:t>Autumn exams</w:t>
            </w:r>
          </w:p>
          <w:p w14:paraId="06E12C8C" w14:textId="77777777" w:rsidR="00463336" w:rsidRPr="00F368A8" w:rsidRDefault="00463336" w:rsidP="001431E5">
            <w:r>
              <w:t>Lessons learnt from the lockdown</w:t>
            </w:r>
          </w:p>
          <w:p w14:paraId="0776B2BB" w14:textId="77777777" w:rsidR="00463336" w:rsidRPr="00F368A8" w:rsidRDefault="00463336" w:rsidP="001431E5">
            <w:r>
              <w:t>Health and Safety in classrooms</w:t>
            </w:r>
          </w:p>
        </w:tc>
        <w:tc>
          <w:tcPr>
            <w:tcW w:w="8919" w:type="dxa"/>
          </w:tcPr>
          <w:p w14:paraId="6FB3686D" w14:textId="77777777" w:rsidR="00463336" w:rsidRDefault="00463336" w:rsidP="00F368A8">
            <w:r>
              <w:t>Plan for all aspects of Autumn exams once details are announced.</w:t>
            </w:r>
          </w:p>
          <w:p w14:paraId="50BA1C27" w14:textId="77777777" w:rsidR="00463336" w:rsidRDefault="00463336" w:rsidP="00F368A8"/>
          <w:p w14:paraId="0ED6D611" w14:textId="77777777" w:rsidR="00463336" w:rsidRDefault="00463336" w:rsidP="00F368A8">
            <w:r w:rsidRPr="00BB6EFB">
              <w:rPr>
                <w:highlight w:val="yellow"/>
              </w:rPr>
              <w:t>Hopefully we can communicate to parents on this (inc old Yr 13 asap(?)</w:t>
            </w:r>
            <w:r>
              <w:t>)</w:t>
            </w:r>
          </w:p>
          <w:p w14:paraId="62DF121B" w14:textId="77777777" w:rsidR="00463336" w:rsidRDefault="00463336" w:rsidP="00F368A8"/>
          <w:p w14:paraId="22C67E09" w14:textId="77777777" w:rsidR="00463336" w:rsidRPr="00F368A8" w:rsidRDefault="00463336" w:rsidP="001431E5"/>
        </w:tc>
        <w:tc>
          <w:tcPr>
            <w:tcW w:w="1950" w:type="dxa"/>
          </w:tcPr>
          <w:p w14:paraId="33DDEC26" w14:textId="77777777" w:rsidR="00463336" w:rsidRPr="00F368A8" w:rsidRDefault="00463336" w:rsidP="001431E5">
            <w:r>
              <w:t>NWA</w:t>
            </w:r>
          </w:p>
        </w:tc>
        <w:tc>
          <w:tcPr>
            <w:tcW w:w="1624" w:type="dxa"/>
            <w:shd w:val="clear" w:color="auto" w:fill="FFC000" w:themeFill="accent4"/>
          </w:tcPr>
          <w:p w14:paraId="63B92F37" w14:textId="77777777" w:rsidR="00463336" w:rsidRPr="00F368A8" w:rsidRDefault="00463336" w:rsidP="001431E5">
            <w:r>
              <w:t>Completed and ongoing</w:t>
            </w:r>
          </w:p>
        </w:tc>
      </w:tr>
      <w:tr w:rsidR="00463336" w14:paraId="3B8F82E8" w14:textId="77777777" w:rsidTr="00E55FC9">
        <w:trPr>
          <w:trHeight w:val="270"/>
        </w:trPr>
        <w:tc>
          <w:tcPr>
            <w:tcW w:w="1233" w:type="dxa"/>
            <w:vMerge/>
          </w:tcPr>
          <w:p w14:paraId="2BA2C612" w14:textId="77777777" w:rsidR="00463336" w:rsidRDefault="00463336" w:rsidP="001431E5">
            <w:pPr>
              <w:rPr>
                <w:b/>
              </w:rPr>
            </w:pPr>
          </w:p>
        </w:tc>
        <w:tc>
          <w:tcPr>
            <w:tcW w:w="1725" w:type="dxa"/>
            <w:vMerge/>
          </w:tcPr>
          <w:p w14:paraId="1E9567B9" w14:textId="77777777" w:rsidR="00463336" w:rsidRDefault="00463336" w:rsidP="001431E5"/>
        </w:tc>
        <w:tc>
          <w:tcPr>
            <w:tcW w:w="8919" w:type="dxa"/>
          </w:tcPr>
          <w:p w14:paraId="64B8ED1C" w14:textId="77777777" w:rsidR="00463336" w:rsidRDefault="00463336" w:rsidP="00F368A8">
            <w:r>
              <w:t>Review the effectiveness of independent learning during the lockdown and further develop such methods and opportunities for both staff and students through the pastoral programme and subjects.</w:t>
            </w:r>
          </w:p>
          <w:p w14:paraId="256D4143" w14:textId="77777777" w:rsidR="00463336" w:rsidRDefault="00463336" w:rsidP="00F368A8"/>
          <w:p w14:paraId="6B6D6501" w14:textId="77777777" w:rsidR="00463336" w:rsidRDefault="00463336" w:rsidP="00F368A8">
            <w:r w:rsidRPr="00AE01DF">
              <w:rPr>
                <w:highlight w:val="yellow"/>
              </w:rPr>
              <w:t>Gather data from course reviews and turn into SBP for September?</w:t>
            </w:r>
          </w:p>
          <w:p w14:paraId="5EC8C402" w14:textId="77777777" w:rsidR="00463336" w:rsidRDefault="00463336" w:rsidP="00F368A8"/>
          <w:p w14:paraId="57146940" w14:textId="77777777" w:rsidR="00463336" w:rsidRDefault="00463336" w:rsidP="00F368A8"/>
          <w:p w14:paraId="4516A500" w14:textId="77777777" w:rsidR="00463336" w:rsidRDefault="00463336" w:rsidP="00F368A8"/>
          <w:p w14:paraId="10C4C84B" w14:textId="77777777" w:rsidR="00463336" w:rsidRPr="0003431C" w:rsidRDefault="00463336" w:rsidP="001431E5">
            <w:pPr>
              <w:rPr>
                <w:color w:val="FF0000"/>
              </w:rPr>
            </w:pPr>
          </w:p>
        </w:tc>
        <w:tc>
          <w:tcPr>
            <w:tcW w:w="1950" w:type="dxa"/>
          </w:tcPr>
          <w:p w14:paraId="6844B02C" w14:textId="77777777" w:rsidR="00463336" w:rsidRDefault="00463336" w:rsidP="001431E5">
            <w:r>
              <w:t>BFR</w:t>
            </w:r>
          </w:p>
        </w:tc>
        <w:tc>
          <w:tcPr>
            <w:tcW w:w="1624" w:type="dxa"/>
            <w:shd w:val="clear" w:color="auto" w:fill="FFC000" w:themeFill="accent4"/>
          </w:tcPr>
          <w:p w14:paraId="2E277A67" w14:textId="77777777" w:rsidR="00463336" w:rsidRDefault="00463336" w:rsidP="001431E5">
            <w:r>
              <w:t>September 2020</w:t>
            </w:r>
          </w:p>
        </w:tc>
      </w:tr>
      <w:tr w:rsidR="00463336" w14:paraId="77EC8742" w14:textId="77777777" w:rsidTr="00E55FC9">
        <w:trPr>
          <w:trHeight w:val="270"/>
        </w:trPr>
        <w:tc>
          <w:tcPr>
            <w:tcW w:w="1233" w:type="dxa"/>
            <w:vMerge/>
          </w:tcPr>
          <w:p w14:paraId="0B9DCEAF" w14:textId="77777777" w:rsidR="00463336" w:rsidRDefault="00463336" w:rsidP="001431E5">
            <w:pPr>
              <w:rPr>
                <w:b/>
              </w:rPr>
            </w:pPr>
          </w:p>
        </w:tc>
        <w:tc>
          <w:tcPr>
            <w:tcW w:w="1725" w:type="dxa"/>
            <w:vMerge/>
          </w:tcPr>
          <w:p w14:paraId="400EBF3B" w14:textId="77777777" w:rsidR="00463336" w:rsidRDefault="00463336" w:rsidP="001431E5"/>
        </w:tc>
        <w:tc>
          <w:tcPr>
            <w:tcW w:w="8919" w:type="dxa"/>
          </w:tcPr>
          <w:p w14:paraId="10CB01FE" w14:textId="77777777" w:rsidR="00463336" w:rsidRDefault="00463336" w:rsidP="001431E5">
            <w:r>
              <w:t>Conduct a full review of our contingency planning before, during and after the lockdown. Ensure that lessons are learnt for all relevant staff and that we are fully prepared for the next potential lockdown.</w:t>
            </w:r>
          </w:p>
          <w:p w14:paraId="571832A8" w14:textId="77777777" w:rsidR="00463336" w:rsidRDefault="00463336" w:rsidP="001431E5"/>
          <w:p w14:paraId="565C3883" w14:textId="77777777" w:rsidR="00463336" w:rsidRDefault="00463336" w:rsidP="001431E5"/>
          <w:p w14:paraId="2AF0DF7E" w14:textId="77777777" w:rsidR="00463336" w:rsidRDefault="00463336" w:rsidP="001431E5">
            <w:r w:rsidRPr="00AE01DF">
              <w:rPr>
                <w:highlight w:val="yellow"/>
              </w:rPr>
              <w:t xml:space="preserve">Review </w:t>
            </w:r>
            <w:r>
              <w:rPr>
                <w:highlight w:val="yellow"/>
              </w:rPr>
              <w:t xml:space="preserve">and incorporate into </w:t>
            </w:r>
            <w:r w:rsidRPr="00AE01DF">
              <w:rPr>
                <w:highlight w:val="yellow"/>
              </w:rPr>
              <w:t>Disaster Recovery Plan in October 2020</w:t>
            </w:r>
          </w:p>
          <w:p w14:paraId="75BABFCF" w14:textId="77777777" w:rsidR="00463336" w:rsidRDefault="00463336" w:rsidP="001431E5"/>
          <w:p w14:paraId="185D5CA4" w14:textId="77777777" w:rsidR="00463336" w:rsidRDefault="00463336" w:rsidP="001431E5"/>
          <w:p w14:paraId="50B7BD8B" w14:textId="77777777" w:rsidR="00463336" w:rsidRDefault="00463336" w:rsidP="001431E5"/>
        </w:tc>
        <w:tc>
          <w:tcPr>
            <w:tcW w:w="1950" w:type="dxa"/>
          </w:tcPr>
          <w:p w14:paraId="33EF5FA7" w14:textId="77777777" w:rsidR="00463336" w:rsidRDefault="00463336" w:rsidP="001431E5">
            <w:r>
              <w:t>NWA</w:t>
            </w:r>
          </w:p>
        </w:tc>
        <w:tc>
          <w:tcPr>
            <w:tcW w:w="1624" w:type="dxa"/>
            <w:shd w:val="clear" w:color="auto" w:fill="FFC000" w:themeFill="accent4"/>
          </w:tcPr>
          <w:p w14:paraId="01356190" w14:textId="77777777" w:rsidR="00463336" w:rsidRDefault="00463336" w:rsidP="001431E5">
            <w:r>
              <w:t>September 2020</w:t>
            </w:r>
          </w:p>
        </w:tc>
      </w:tr>
      <w:tr w:rsidR="00463336" w14:paraId="1DCB6BC2" w14:textId="77777777" w:rsidTr="00E55FC9">
        <w:tc>
          <w:tcPr>
            <w:tcW w:w="1233" w:type="dxa"/>
            <w:vMerge/>
          </w:tcPr>
          <w:p w14:paraId="480DE6CA" w14:textId="77777777" w:rsidR="00463336" w:rsidRDefault="00463336" w:rsidP="001431E5">
            <w:pPr>
              <w:rPr>
                <w:b/>
              </w:rPr>
            </w:pPr>
          </w:p>
        </w:tc>
        <w:tc>
          <w:tcPr>
            <w:tcW w:w="1725" w:type="dxa"/>
            <w:vMerge/>
          </w:tcPr>
          <w:p w14:paraId="585BA37B" w14:textId="77777777" w:rsidR="00463336" w:rsidRPr="00F368A8" w:rsidRDefault="00463336" w:rsidP="001431E5"/>
        </w:tc>
        <w:tc>
          <w:tcPr>
            <w:tcW w:w="8919" w:type="dxa"/>
          </w:tcPr>
          <w:p w14:paraId="4E9B8631" w14:textId="77777777" w:rsidR="00463336" w:rsidRDefault="00463336" w:rsidP="001431E5">
            <w:pPr>
              <w:rPr>
                <w:color w:val="FF0000"/>
              </w:rPr>
            </w:pPr>
            <w:r w:rsidRPr="0003431C">
              <w:rPr>
                <w:color w:val="FF0000"/>
              </w:rPr>
              <w:t>Capacity of classrooms analysis completed – to be reviewed as government advice of 2m social distancing changes.</w:t>
            </w:r>
          </w:p>
          <w:p w14:paraId="3F77DDD8" w14:textId="77777777" w:rsidR="00463336" w:rsidRDefault="00463336" w:rsidP="001431E5">
            <w:pPr>
              <w:rPr>
                <w:color w:val="FF0000"/>
              </w:rPr>
            </w:pPr>
          </w:p>
          <w:p w14:paraId="74866B5A" w14:textId="77777777" w:rsidR="00463336" w:rsidRDefault="00463336" w:rsidP="001431E5">
            <w:pPr>
              <w:rPr>
                <w:color w:val="FF0000"/>
              </w:rPr>
            </w:pPr>
          </w:p>
          <w:p w14:paraId="63D14B43" w14:textId="77777777" w:rsidR="00463336" w:rsidRPr="00247DCA" w:rsidRDefault="00463336" w:rsidP="00247DCA">
            <w:pPr>
              <w:spacing w:after="75" w:line="276" w:lineRule="auto"/>
              <w:contextualSpacing/>
              <w:rPr>
                <w:rFonts w:eastAsia="Times New Roman" w:cstheme="minorHAnsi"/>
                <w:lang w:eastAsia="en-GB"/>
              </w:rPr>
            </w:pPr>
            <w:r w:rsidRPr="00463336">
              <w:rPr>
                <w:rFonts w:eastAsia="Times New Roman" w:cstheme="minorHAnsi"/>
                <w:highlight w:val="green"/>
                <w:lang w:eastAsia="en-GB"/>
              </w:rPr>
              <w:t>Classrooms and other learning environments are organised to maintain space between seats and desks where possible.</w:t>
            </w:r>
          </w:p>
          <w:p w14:paraId="6F413502" w14:textId="77777777" w:rsidR="00463336" w:rsidRPr="00F368A8" w:rsidRDefault="00463336" w:rsidP="001431E5"/>
        </w:tc>
        <w:tc>
          <w:tcPr>
            <w:tcW w:w="1950" w:type="dxa"/>
          </w:tcPr>
          <w:p w14:paraId="339B8E9B" w14:textId="77777777" w:rsidR="00463336" w:rsidRPr="00F368A8" w:rsidRDefault="00463336" w:rsidP="001431E5">
            <w:r>
              <w:t>NWA</w:t>
            </w:r>
          </w:p>
        </w:tc>
        <w:tc>
          <w:tcPr>
            <w:tcW w:w="1624" w:type="dxa"/>
            <w:shd w:val="clear" w:color="auto" w:fill="FFC000" w:themeFill="accent4"/>
          </w:tcPr>
          <w:p w14:paraId="71BA93F7" w14:textId="77777777" w:rsidR="00463336" w:rsidRPr="00F368A8" w:rsidRDefault="00463336" w:rsidP="001431E5">
            <w:r>
              <w:t>September 2020</w:t>
            </w:r>
          </w:p>
        </w:tc>
      </w:tr>
      <w:tr w:rsidR="00463336" w14:paraId="104A3606" w14:textId="77777777" w:rsidTr="00E55FC9">
        <w:trPr>
          <w:trHeight w:val="267"/>
        </w:trPr>
        <w:tc>
          <w:tcPr>
            <w:tcW w:w="1233" w:type="dxa"/>
            <w:shd w:val="clear" w:color="auto" w:fill="A6A6A6" w:themeFill="background1" w:themeFillShade="A6"/>
          </w:tcPr>
          <w:p w14:paraId="1FF1C33A" w14:textId="77777777" w:rsidR="00463336" w:rsidRDefault="00463336" w:rsidP="57FCE995">
            <w:pPr>
              <w:rPr>
                <w:b/>
                <w:bCs/>
                <w:sz w:val="16"/>
                <w:szCs w:val="16"/>
              </w:rPr>
            </w:pPr>
          </w:p>
        </w:tc>
        <w:tc>
          <w:tcPr>
            <w:tcW w:w="1725" w:type="dxa"/>
          </w:tcPr>
          <w:p w14:paraId="18DB4211" w14:textId="77777777" w:rsidR="00463336" w:rsidRDefault="00463336" w:rsidP="001431E5">
            <w:pPr>
              <w:rPr>
                <w:b/>
              </w:rPr>
            </w:pPr>
            <w:r>
              <w:t>Student and parental concerns about returning to College</w:t>
            </w:r>
          </w:p>
        </w:tc>
        <w:tc>
          <w:tcPr>
            <w:tcW w:w="8919" w:type="dxa"/>
          </w:tcPr>
          <w:p w14:paraId="2E825048" w14:textId="77777777" w:rsidR="00463336" w:rsidRDefault="00463336" w:rsidP="001431E5">
            <w:r>
              <w:t>Provide alcohol/wet wipes in all computer rooms to enable staff and students to clean the keyboards and monitors before use.</w:t>
            </w:r>
          </w:p>
          <w:p w14:paraId="584EA648" w14:textId="77777777" w:rsidR="00463336" w:rsidRDefault="00463336" w:rsidP="001431E5"/>
          <w:p w14:paraId="5C4E06F9" w14:textId="77777777" w:rsidR="00463336" w:rsidRPr="00CE3373" w:rsidRDefault="00463336" w:rsidP="00CE3373">
            <w:pPr>
              <w:tabs>
                <w:tab w:val="left" w:pos="1560"/>
              </w:tabs>
              <w:suppressAutoHyphens/>
              <w:autoSpaceDN w:val="0"/>
              <w:textAlignment w:val="baseline"/>
              <w:rPr>
                <w:rFonts w:cstheme="minorHAnsi"/>
              </w:rPr>
            </w:pPr>
            <w:r w:rsidRPr="00CE3373">
              <w:rPr>
                <w:rFonts w:cstheme="minorHAnsi"/>
                <w:highlight w:val="green"/>
              </w:rPr>
              <w:t xml:space="preserve">Parents are made aware of the school’s infection control procedures in relation to coronavirus via letter and social media – they are informed that they must not send their child to school </w:t>
            </w:r>
            <w:r w:rsidRPr="00CE3373">
              <w:rPr>
                <w:rFonts w:cstheme="minorHAnsi"/>
                <w:highlight w:val="green"/>
                <w:shd w:val="clear" w:color="auto" w:fill="FFFFFF"/>
              </w:rPr>
              <w:t xml:space="preserve">if they have </w:t>
            </w:r>
            <w:hyperlink r:id="rId14" w:anchor="people-who-develop-symptoms-of-coronavirus" w:history="1">
              <w:r w:rsidRPr="00CE3373">
                <w:rPr>
                  <w:rStyle w:val="Hyperlink"/>
                  <w:rFonts w:cstheme="minorHAnsi"/>
                  <w:color w:val="auto"/>
                  <w:highlight w:val="green"/>
                  <w:bdr w:val="none" w:sz="0" w:space="0" w:color="auto" w:frame="1"/>
                </w:rPr>
                <w:t>coronavirus (COVID-19) symptoms</w:t>
              </w:r>
            </w:hyperlink>
            <w:r w:rsidRPr="00CE3373">
              <w:rPr>
                <w:rFonts w:cstheme="minorHAnsi"/>
                <w:highlight w:val="green"/>
                <w:shd w:val="clear" w:color="auto" w:fill="FFFFFF"/>
              </w:rPr>
              <w:t xml:space="preserve">, or have tested positive in the last 7 days, </w:t>
            </w:r>
            <w:r w:rsidRPr="00CE3373">
              <w:rPr>
                <w:rFonts w:cstheme="minorHAnsi"/>
                <w:highlight w:val="green"/>
              </w:rPr>
              <w:t xml:space="preserve">or if another household member develops coronavirus symptoms. In both these circumstances the parents/carers should call the school to inform the school of this and that they will be following the national </w:t>
            </w:r>
            <w:hyperlink r:id="rId15" w:history="1">
              <w:r w:rsidRPr="00CE3373">
                <w:rPr>
                  <w:rStyle w:val="Hyperlink"/>
                  <w:rFonts w:cstheme="minorHAnsi"/>
                  <w:color w:val="auto"/>
                  <w:highlight w:val="green"/>
                </w:rPr>
                <w:t>Stay at Home</w:t>
              </w:r>
            </w:hyperlink>
            <w:r w:rsidRPr="00CE3373">
              <w:rPr>
                <w:rFonts w:cstheme="minorHAnsi"/>
                <w:highlight w:val="green"/>
              </w:rPr>
              <w:t xml:space="preserve"> guidance.</w:t>
            </w:r>
            <w:r w:rsidRPr="00CE3373">
              <w:rPr>
                <w:rFonts w:cstheme="minorHAnsi"/>
              </w:rPr>
              <w:t xml:space="preserve"> </w:t>
            </w:r>
          </w:p>
          <w:p w14:paraId="386E7119" w14:textId="77777777" w:rsidR="00463336" w:rsidRDefault="00463336" w:rsidP="001431E5"/>
          <w:p w14:paraId="7FF5A279" w14:textId="77777777" w:rsidR="00463336" w:rsidRDefault="00463336" w:rsidP="001431E5"/>
          <w:p w14:paraId="0D66E65C" w14:textId="77777777" w:rsidR="00883F14" w:rsidRPr="00BA5E0B" w:rsidRDefault="00883F14" w:rsidP="00883F14">
            <w:pPr>
              <w:spacing w:after="75" w:line="276" w:lineRule="auto"/>
              <w:contextualSpacing/>
              <w:rPr>
                <w:rFonts w:eastAsia="Times New Roman" w:cstheme="minorHAnsi"/>
                <w:lang w:eastAsia="en-GB"/>
              </w:rPr>
            </w:pPr>
            <w:r w:rsidRPr="00883F14">
              <w:rPr>
                <w:rFonts w:eastAsia="Times New Roman" w:cstheme="minorHAnsi"/>
                <w:highlight w:val="green"/>
                <w:lang w:eastAsia="en-GB"/>
              </w:rPr>
              <w:t>Parents and pupils are encouraged to walk or cycle to their education setting where possible;</w:t>
            </w:r>
          </w:p>
          <w:p w14:paraId="3FA00833" w14:textId="77777777" w:rsidR="00883F14" w:rsidRDefault="00883F14" w:rsidP="00883F14">
            <w:pPr>
              <w:spacing w:after="75" w:line="276" w:lineRule="auto"/>
              <w:contextualSpacing/>
              <w:rPr>
                <w:rFonts w:eastAsia="Times New Roman" w:cstheme="minorHAnsi"/>
                <w:highlight w:val="green"/>
                <w:lang w:eastAsia="en-GB"/>
              </w:rPr>
            </w:pPr>
            <w:r w:rsidRPr="00883F14">
              <w:rPr>
                <w:rFonts w:eastAsia="Times New Roman" w:cstheme="minorHAnsi"/>
                <w:highlight w:val="green"/>
                <w:lang w:eastAsia="en-GB"/>
              </w:rPr>
              <w:t xml:space="preserve">Parents’ drop-off and pick-up protocols are planned and communicated so that they </w:t>
            </w:r>
            <w:r w:rsidR="00C71692">
              <w:rPr>
                <w:rFonts w:eastAsia="Times New Roman" w:cstheme="minorHAnsi"/>
                <w:highlight w:val="green"/>
                <w:lang w:eastAsia="en-GB"/>
              </w:rPr>
              <w:t>minimise adult to adult contact</w:t>
            </w:r>
          </w:p>
          <w:p w14:paraId="79676FE1" w14:textId="77777777" w:rsidR="00C71692" w:rsidRDefault="00C71692" w:rsidP="00883F14">
            <w:pPr>
              <w:spacing w:after="75" w:line="276" w:lineRule="auto"/>
              <w:contextualSpacing/>
              <w:rPr>
                <w:rFonts w:cstheme="minorHAnsi"/>
                <w:shd w:val="clear" w:color="auto" w:fill="FFFFFF"/>
              </w:rPr>
            </w:pPr>
          </w:p>
          <w:p w14:paraId="103C0566" w14:textId="77777777" w:rsidR="00C71692" w:rsidRDefault="00C71692" w:rsidP="00883F14">
            <w:pPr>
              <w:spacing w:after="75" w:line="276" w:lineRule="auto"/>
              <w:contextualSpacing/>
              <w:rPr>
                <w:rFonts w:cstheme="minorHAnsi"/>
                <w:shd w:val="clear" w:color="auto" w:fill="FFFFFF"/>
              </w:rPr>
            </w:pPr>
            <w:r w:rsidRPr="00C71692">
              <w:rPr>
                <w:rFonts w:cstheme="minorHAnsi"/>
                <w:highlight w:val="green"/>
                <w:shd w:val="clear" w:color="auto" w:fill="FFFFFF"/>
              </w:rPr>
              <w:t>Parents to be aware of the need for appropriate tests to be taken if necessary and the need for them to report the results</w:t>
            </w:r>
          </w:p>
          <w:p w14:paraId="69A7DADE" w14:textId="77777777" w:rsidR="00203ABC" w:rsidRDefault="00203ABC" w:rsidP="00883F14">
            <w:pPr>
              <w:spacing w:after="75" w:line="276" w:lineRule="auto"/>
              <w:contextualSpacing/>
              <w:rPr>
                <w:rFonts w:cstheme="minorHAnsi"/>
                <w:shd w:val="clear" w:color="auto" w:fill="FFFFFF"/>
              </w:rPr>
            </w:pPr>
          </w:p>
          <w:p w14:paraId="6784550E" w14:textId="77777777" w:rsidR="00203ABC" w:rsidRPr="00BA5E0B" w:rsidRDefault="00203ABC" w:rsidP="00883F14">
            <w:pPr>
              <w:spacing w:after="75" w:line="276" w:lineRule="auto"/>
              <w:contextualSpacing/>
              <w:rPr>
                <w:rFonts w:eastAsia="Times New Roman" w:cstheme="minorHAnsi"/>
                <w:lang w:eastAsia="en-GB"/>
              </w:rPr>
            </w:pPr>
            <w:r w:rsidRPr="00203ABC">
              <w:rPr>
                <w:rFonts w:cstheme="minorHAnsi"/>
                <w:highlight w:val="green"/>
                <w:shd w:val="clear" w:color="auto" w:fill="FFFFFF"/>
              </w:rPr>
              <w:t>Include all relevant advice from above in communication to parents and future students</w:t>
            </w:r>
          </w:p>
          <w:p w14:paraId="5ABFF531" w14:textId="77777777" w:rsidR="00463336" w:rsidRDefault="00463336" w:rsidP="001431E5"/>
          <w:p w14:paraId="112E435A" w14:textId="77777777" w:rsidR="00463336" w:rsidRDefault="00463336" w:rsidP="001431E5">
            <w:pPr>
              <w:rPr>
                <w:b/>
              </w:rPr>
            </w:pPr>
          </w:p>
        </w:tc>
        <w:tc>
          <w:tcPr>
            <w:tcW w:w="1950" w:type="dxa"/>
            <w:shd w:val="clear" w:color="auto" w:fill="A6A6A6" w:themeFill="background1" w:themeFillShade="A6"/>
          </w:tcPr>
          <w:p w14:paraId="36DA9269" w14:textId="77777777" w:rsidR="00463336" w:rsidRDefault="00463336" w:rsidP="001431E5">
            <w:pPr>
              <w:rPr>
                <w:b/>
              </w:rPr>
            </w:pPr>
          </w:p>
        </w:tc>
        <w:tc>
          <w:tcPr>
            <w:tcW w:w="1624" w:type="dxa"/>
            <w:shd w:val="clear" w:color="auto" w:fill="A6A6A6" w:themeFill="background1" w:themeFillShade="A6"/>
          </w:tcPr>
          <w:p w14:paraId="7A2FA141" w14:textId="77777777" w:rsidR="00463336" w:rsidRDefault="00463336" w:rsidP="001431E5">
            <w:pPr>
              <w:rPr>
                <w:b/>
              </w:rPr>
            </w:pPr>
          </w:p>
        </w:tc>
      </w:tr>
      <w:tr w:rsidR="00463336" w14:paraId="7062B351" w14:textId="77777777" w:rsidTr="00E55FC9">
        <w:trPr>
          <w:trHeight w:val="267"/>
        </w:trPr>
        <w:tc>
          <w:tcPr>
            <w:tcW w:w="1233" w:type="dxa"/>
            <w:shd w:val="clear" w:color="auto" w:fill="A6A6A6" w:themeFill="background1" w:themeFillShade="A6"/>
          </w:tcPr>
          <w:p w14:paraId="0A073DF4" w14:textId="77777777" w:rsidR="00463336" w:rsidRDefault="00463336" w:rsidP="57FCE995">
            <w:pPr>
              <w:rPr>
                <w:b/>
                <w:bCs/>
                <w:sz w:val="16"/>
                <w:szCs w:val="16"/>
              </w:rPr>
            </w:pPr>
          </w:p>
        </w:tc>
        <w:tc>
          <w:tcPr>
            <w:tcW w:w="1725" w:type="dxa"/>
          </w:tcPr>
          <w:p w14:paraId="52E06ED7" w14:textId="77777777" w:rsidR="00463336" w:rsidRDefault="00463336" w:rsidP="001431E5">
            <w:pPr>
              <w:rPr>
                <w:b/>
              </w:rPr>
            </w:pPr>
            <w:r>
              <w:t>Counselling for staff and students</w:t>
            </w:r>
          </w:p>
        </w:tc>
        <w:tc>
          <w:tcPr>
            <w:tcW w:w="8919" w:type="dxa"/>
          </w:tcPr>
          <w:p w14:paraId="07090699" w14:textId="16F2B9E3" w:rsidR="00463336" w:rsidRDefault="007539E7" w:rsidP="001431E5">
            <w:r>
              <w:t>Include in</w:t>
            </w:r>
            <w:r w:rsidR="00463336">
              <w:t xml:space="preserve"> letter home to all students and parents to provide appropriate reassurance. However, ask teachers to design lessons which can be accessed from home for students and parents if needed.</w:t>
            </w:r>
          </w:p>
          <w:p w14:paraId="004EE2EB" w14:textId="77777777" w:rsidR="00463336" w:rsidRDefault="00463336" w:rsidP="001431E5"/>
          <w:p w14:paraId="6D6401D9" w14:textId="77777777" w:rsidR="00463336" w:rsidRDefault="00463336" w:rsidP="001431E5">
            <w:r w:rsidRPr="00AE01DF">
              <w:rPr>
                <w:highlight w:val="yellow"/>
              </w:rPr>
              <w:t>See notes on this above</w:t>
            </w:r>
          </w:p>
          <w:p w14:paraId="30A7CFAE" w14:textId="77777777" w:rsidR="00463336" w:rsidRDefault="00463336" w:rsidP="001431E5"/>
          <w:p w14:paraId="30D71304" w14:textId="77777777" w:rsidR="00463336" w:rsidRDefault="00463336" w:rsidP="001431E5"/>
          <w:p w14:paraId="46013AE6" w14:textId="77777777" w:rsidR="00463336" w:rsidRDefault="00463336" w:rsidP="001431E5"/>
          <w:p w14:paraId="383D571B" w14:textId="77777777" w:rsidR="00463336" w:rsidRDefault="00463336" w:rsidP="001431E5">
            <w:pPr>
              <w:rPr>
                <w:b/>
              </w:rPr>
            </w:pPr>
          </w:p>
        </w:tc>
        <w:tc>
          <w:tcPr>
            <w:tcW w:w="1950" w:type="dxa"/>
            <w:shd w:val="clear" w:color="auto" w:fill="A6A6A6" w:themeFill="background1" w:themeFillShade="A6"/>
          </w:tcPr>
          <w:p w14:paraId="24438093" w14:textId="77777777" w:rsidR="00463336" w:rsidRDefault="00463336" w:rsidP="001431E5">
            <w:pPr>
              <w:rPr>
                <w:b/>
              </w:rPr>
            </w:pPr>
          </w:p>
        </w:tc>
        <w:tc>
          <w:tcPr>
            <w:tcW w:w="1624" w:type="dxa"/>
            <w:shd w:val="clear" w:color="auto" w:fill="A6A6A6" w:themeFill="background1" w:themeFillShade="A6"/>
          </w:tcPr>
          <w:p w14:paraId="4CA8521B" w14:textId="77777777" w:rsidR="00463336" w:rsidRDefault="00463336" w:rsidP="001431E5">
            <w:pPr>
              <w:rPr>
                <w:b/>
              </w:rPr>
            </w:pPr>
          </w:p>
        </w:tc>
      </w:tr>
      <w:tr w:rsidR="00463336" w14:paraId="35623036" w14:textId="77777777" w:rsidTr="00E55FC9">
        <w:trPr>
          <w:trHeight w:val="267"/>
        </w:trPr>
        <w:tc>
          <w:tcPr>
            <w:tcW w:w="1233" w:type="dxa"/>
            <w:shd w:val="clear" w:color="auto" w:fill="A6A6A6" w:themeFill="background1" w:themeFillShade="A6"/>
          </w:tcPr>
          <w:p w14:paraId="15861EA4" w14:textId="77777777" w:rsidR="00463336" w:rsidRDefault="00463336" w:rsidP="57FCE995">
            <w:pPr>
              <w:rPr>
                <w:b/>
                <w:bCs/>
                <w:sz w:val="16"/>
                <w:szCs w:val="16"/>
              </w:rPr>
            </w:pPr>
          </w:p>
        </w:tc>
        <w:tc>
          <w:tcPr>
            <w:tcW w:w="1725" w:type="dxa"/>
          </w:tcPr>
          <w:p w14:paraId="555248ED" w14:textId="77777777" w:rsidR="00463336" w:rsidRDefault="00463336" w:rsidP="001431E5">
            <w:pPr>
              <w:rPr>
                <w:b/>
              </w:rPr>
            </w:pPr>
            <w:r>
              <w:t>Student and parental concerns about returning to College</w:t>
            </w:r>
          </w:p>
        </w:tc>
        <w:tc>
          <w:tcPr>
            <w:tcW w:w="8919" w:type="dxa"/>
          </w:tcPr>
          <w:p w14:paraId="50C493A6" w14:textId="77777777" w:rsidR="00463336" w:rsidRDefault="00463336" w:rsidP="001431E5">
            <w:r>
              <w:t>As a significant number of staff and students are likely to have been directly and personally affecting by the virus (family/friend bereavement, mental health issues, etc….), arrange additional counselling and welfare support to be available as required.</w:t>
            </w:r>
          </w:p>
          <w:p w14:paraId="20612232" w14:textId="77777777" w:rsidR="00463336" w:rsidRDefault="00463336" w:rsidP="001431E5"/>
          <w:p w14:paraId="4969984D" w14:textId="77777777" w:rsidR="00463336" w:rsidRDefault="00463336" w:rsidP="001431E5">
            <w:r w:rsidRPr="00AE01DF">
              <w:rPr>
                <w:highlight w:val="yellow"/>
              </w:rPr>
              <w:t>Discuss with College Counsellors what we might do upon return and how that is communicated</w:t>
            </w:r>
          </w:p>
          <w:p w14:paraId="7304AE64" w14:textId="77777777" w:rsidR="00596686" w:rsidRDefault="00596686" w:rsidP="001431E5"/>
          <w:p w14:paraId="15A32C2A" w14:textId="77777777" w:rsidR="00596686" w:rsidRPr="00BA5E0B" w:rsidRDefault="00596686" w:rsidP="00596686">
            <w:pPr>
              <w:pStyle w:val="NoSpacing"/>
              <w:numPr>
                <w:ilvl w:val="0"/>
                <w:numId w:val="32"/>
              </w:numPr>
              <w:contextualSpacing/>
              <w:rPr>
                <w:rFonts w:eastAsia="Times New Roman" w:cstheme="minorHAnsi"/>
                <w:lang w:eastAsia="en-GB"/>
              </w:rPr>
            </w:pPr>
            <w:r w:rsidRPr="00985A7F">
              <w:rPr>
                <w:rFonts w:eastAsia="Times New Roman" w:cstheme="minorHAnsi"/>
                <w:highlight w:val="green"/>
                <w:lang w:eastAsia="en-GB"/>
              </w:rPr>
              <w:t>Remote education plan in place by the end of September 2020 for individual</w:t>
            </w:r>
            <w:r>
              <w:rPr>
                <w:rFonts w:eastAsia="Times New Roman" w:cstheme="minorHAnsi"/>
                <w:highlight w:val="green"/>
                <w:lang w:eastAsia="en-GB"/>
              </w:rPr>
              <w:t xml:space="preserve"> student</w:t>
            </w:r>
            <w:r w:rsidRPr="00985A7F">
              <w:rPr>
                <w:rFonts w:eastAsia="Times New Roman" w:cstheme="minorHAnsi"/>
                <w:highlight w:val="green"/>
                <w:lang w:eastAsia="en-GB"/>
              </w:rPr>
              <w:t xml:space="preserve">s or groups of </w:t>
            </w:r>
            <w:r>
              <w:rPr>
                <w:rFonts w:eastAsia="Times New Roman" w:cstheme="minorHAnsi"/>
                <w:highlight w:val="green"/>
                <w:lang w:eastAsia="en-GB"/>
              </w:rPr>
              <w:t>students</w:t>
            </w:r>
            <w:r w:rsidRPr="00985A7F">
              <w:rPr>
                <w:rFonts w:eastAsia="Times New Roman" w:cstheme="minorHAnsi"/>
                <w:highlight w:val="green"/>
                <w:lang w:eastAsia="en-GB"/>
              </w:rPr>
              <w:t xml:space="preserve"> self-isolating.</w:t>
            </w:r>
            <w:r w:rsidRPr="00BA5E0B">
              <w:rPr>
                <w:rFonts w:eastAsia="Times New Roman" w:cstheme="minorHAnsi"/>
                <w:lang w:eastAsia="en-GB"/>
              </w:rPr>
              <w:t xml:space="preserve"> </w:t>
            </w:r>
          </w:p>
          <w:p w14:paraId="2FE20839" w14:textId="77777777" w:rsidR="00596686" w:rsidRDefault="00596686" w:rsidP="001431E5"/>
          <w:p w14:paraId="0D6238B2" w14:textId="77777777" w:rsidR="00463336" w:rsidRDefault="00463336" w:rsidP="001431E5"/>
          <w:p w14:paraId="0C25AACE" w14:textId="77777777" w:rsidR="00463336" w:rsidRDefault="00463336" w:rsidP="001431E5"/>
        </w:tc>
        <w:tc>
          <w:tcPr>
            <w:tcW w:w="1950" w:type="dxa"/>
            <w:shd w:val="clear" w:color="auto" w:fill="A6A6A6" w:themeFill="background1" w:themeFillShade="A6"/>
          </w:tcPr>
          <w:p w14:paraId="1C1665C6" w14:textId="77777777" w:rsidR="00463336" w:rsidRDefault="00463336" w:rsidP="001431E5">
            <w:pPr>
              <w:rPr>
                <w:b/>
              </w:rPr>
            </w:pPr>
          </w:p>
        </w:tc>
        <w:tc>
          <w:tcPr>
            <w:tcW w:w="1624" w:type="dxa"/>
            <w:shd w:val="clear" w:color="auto" w:fill="A6A6A6" w:themeFill="background1" w:themeFillShade="A6"/>
          </w:tcPr>
          <w:p w14:paraId="224B149B" w14:textId="77777777" w:rsidR="00463336" w:rsidRDefault="00463336" w:rsidP="001431E5">
            <w:pPr>
              <w:rPr>
                <w:b/>
              </w:rPr>
            </w:pPr>
          </w:p>
        </w:tc>
      </w:tr>
    </w:tbl>
    <w:p w14:paraId="12E06069" w14:textId="77777777" w:rsidR="0045771C" w:rsidRPr="0045771C" w:rsidRDefault="0045771C">
      <w:pPr>
        <w:rPr>
          <w:b/>
        </w:rPr>
      </w:pPr>
    </w:p>
    <w:sectPr w:rsidR="0045771C" w:rsidRPr="0045771C" w:rsidSect="0045771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D74D4" w14:textId="77777777" w:rsidR="0026676F" w:rsidRDefault="0026676F" w:rsidP="001431E5">
      <w:pPr>
        <w:spacing w:after="0" w:line="240" w:lineRule="auto"/>
      </w:pPr>
      <w:r>
        <w:separator/>
      </w:r>
    </w:p>
  </w:endnote>
  <w:endnote w:type="continuationSeparator" w:id="0">
    <w:p w14:paraId="577AFE06" w14:textId="77777777" w:rsidR="0026676F" w:rsidRDefault="0026676F" w:rsidP="0014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3B135" w14:textId="77777777" w:rsidR="0026676F" w:rsidRDefault="0026676F" w:rsidP="001431E5">
      <w:pPr>
        <w:spacing w:after="0" w:line="240" w:lineRule="auto"/>
      </w:pPr>
      <w:r>
        <w:separator/>
      </w:r>
    </w:p>
  </w:footnote>
  <w:footnote w:type="continuationSeparator" w:id="0">
    <w:p w14:paraId="20056087" w14:textId="77777777" w:rsidR="0026676F" w:rsidRDefault="0026676F" w:rsidP="00143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04B"/>
    <w:multiLevelType w:val="hybridMultilevel"/>
    <w:tmpl w:val="97F05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73F1A"/>
    <w:multiLevelType w:val="hybridMultilevel"/>
    <w:tmpl w:val="6C50CC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b w:val="0"/>
        <w:color w:val="auto"/>
        <w:u w:val="none"/>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18728C"/>
    <w:multiLevelType w:val="hybridMultilevel"/>
    <w:tmpl w:val="26F27F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782CB1"/>
    <w:multiLevelType w:val="hybridMultilevel"/>
    <w:tmpl w:val="62EA28B6"/>
    <w:lvl w:ilvl="0" w:tplc="265A8D1A">
      <w:start w:val="1"/>
      <w:numFmt w:val="bullet"/>
      <w:lvlText w:val=""/>
      <w:lvlJc w:val="left"/>
      <w:pPr>
        <w:ind w:left="720" w:hanging="360"/>
      </w:pPr>
      <w:rPr>
        <w:rFonts w:ascii="Symbol" w:hAnsi="Symbol" w:hint="default"/>
      </w:rPr>
    </w:lvl>
    <w:lvl w:ilvl="1" w:tplc="99968CE8">
      <w:start w:val="1"/>
      <w:numFmt w:val="bullet"/>
      <w:lvlText w:val="o"/>
      <w:lvlJc w:val="left"/>
      <w:pPr>
        <w:ind w:left="1440" w:hanging="360"/>
      </w:pPr>
      <w:rPr>
        <w:rFonts w:ascii="Courier New" w:hAnsi="Courier New" w:hint="default"/>
      </w:rPr>
    </w:lvl>
    <w:lvl w:ilvl="2" w:tplc="28E09BF2">
      <w:start w:val="1"/>
      <w:numFmt w:val="bullet"/>
      <w:lvlText w:val=""/>
      <w:lvlJc w:val="left"/>
      <w:pPr>
        <w:ind w:left="2160" w:hanging="360"/>
      </w:pPr>
      <w:rPr>
        <w:rFonts w:ascii="Wingdings" w:hAnsi="Wingdings" w:hint="default"/>
      </w:rPr>
    </w:lvl>
    <w:lvl w:ilvl="3" w:tplc="3132D5CE">
      <w:start w:val="1"/>
      <w:numFmt w:val="bullet"/>
      <w:lvlText w:val=""/>
      <w:lvlJc w:val="left"/>
      <w:pPr>
        <w:ind w:left="2880" w:hanging="360"/>
      </w:pPr>
      <w:rPr>
        <w:rFonts w:ascii="Symbol" w:hAnsi="Symbol" w:hint="default"/>
      </w:rPr>
    </w:lvl>
    <w:lvl w:ilvl="4" w:tplc="EDE056F4">
      <w:start w:val="1"/>
      <w:numFmt w:val="bullet"/>
      <w:lvlText w:val="o"/>
      <w:lvlJc w:val="left"/>
      <w:pPr>
        <w:ind w:left="3600" w:hanging="360"/>
      </w:pPr>
      <w:rPr>
        <w:rFonts w:ascii="Courier New" w:hAnsi="Courier New" w:hint="default"/>
      </w:rPr>
    </w:lvl>
    <w:lvl w:ilvl="5" w:tplc="622A6B56">
      <w:start w:val="1"/>
      <w:numFmt w:val="bullet"/>
      <w:lvlText w:val=""/>
      <w:lvlJc w:val="left"/>
      <w:pPr>
        <w:ind w:left="4320" w:hanging="360"/>
      </w:pPr>
      <w:rPr>
        <w:rFonts w:ascii="Wingdings" w:hAnsi="Wingdings" w:hint="default"/>
      </w:rPr>
    </w:lvl>
    <w:lvl w:ilvl="6" w:tplc="4DA07A2E">
      <w:start w:val="1"/>
      <w:numFmt w:val="bullet"/>
      <w:lvlText w:val=""/>
      <w:lvlJc w:val="left"/>
      <w:pPr>
        <w:ind w:left="5040" w:hanging="360"/>
      </w:pPr>
      <w:rPr>
        <w:rFonts w:ascii="Symbol" w:hAnsi="Symbol" w:hint="default"/>
      </w:rPr>
    </w:lvl>
    <w:lvl w:ilvl="7" w:tplc="D298C88E">
      <w:start w:val="1"/>
      <w:numFmt w:val="bullet"/>
      <w:lvlText w:val="o"/>
      <w:lvlJc w:val="left"/>
      <w:pPr>
        <w:ind w:left="5760" w:hanging="360"/>
      </w:pPr>
      <w:rPr>
        <w:rFonts w:ascii="Courier New" w:hAnsi="Courier New" w:hint="default"/>
      </w:rPr>
    </w:lvl>
    <w:lvl w:ilvl="8" w:tplc="A73AEB18">
      <w:start w:val="1"/>
      <w:numFmt w:val="bullet"/>
      <w:lvlText w:val=""/>
      <w:lvlJc w:val="left"/>
      <w:pPr>
        <w:ind w:left="6480" w:hanging="360"/>
      </w:pPr>
      <w:rPr>
        <w:rFonts w:ascii="Wingdings" w:hAnsi="Wingdings" w:hint="default"/>
      </w:rPr>
    </w:lvl>
  </w:abstractNum>
  <w:abstractNum w:abstractNumId="4" w15:restartNumberingAfterBreak="0">
    <w:nsid w:val="0A6B4991"/>
    <w:multiLevelType w:val="multilevel"/>
    <w:tmpl w:val="E2DCC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A570D3"/>
    <w:multiLevelType w:val="hybridMultilevel"/>
    <w:tmpl w:val="38E6544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37D3A"/>
    <w:multiLevelType w:val="hybridMultilevel"/>
    <w:tmpl w:val="E8825E38"/>
    <w:lvl w:ilvl="0" w:tplc="F4C03424">
      <w:start w:val="1"/>
      <w:numFmt w:val="bullet"/>
      <w:lvlText w:val=""/>
      <w:lvlJc w:val="left"/>
      <w:pPr>
        <w:ind w:left="720" w:hanging="360"/>
      </w:pPr>
      <w:rPr>
        <w:rFonts w:ascii="Symbol" w:hAnsi="Symbol" w:hint="default"/>
      </w:rPr>
    </w:lvl>
    <w:lvl w:ilvl="1" w:tplc="9176EECA">
      <w:start w:val="1"/>
      <w:numFmt w:val="bullet"/>
      <w:lvlText w:val="o"/>
      <w:lvlJc w:val="left"/>
      <w:pPr>
        <w:ind w:left="1440" w:hanging="360"/>
      </w:pPr>
      <w:rPr>
        <w:rFonts w:ascii="Courier New" w:hAnsi="Courier New" w:hint="default"/>
      </w:rPr>
    </w:lvl>
    <w:lvl w:ilvl="2" w:tplc="73921888">
      <w:start w:val="1"/>
      <w:numFmt w:val="bullet"/>
      <w:lvlText w:val=""/>
      <w:lvlJc w:val="left"/>
      <w:pPr>
        <w:ind w:left="2160" w:hanging="360"/>
      </w:pPr>
      <w:rPr>
        <w:rFonts w:ascii="Wingdings" w:hAnsi="Wingdings" w:hint="default"/>
      </w:rPr>
    </w:lvl>
    <w:lvl w:ilvl="3" w:tplc="75FCC052">
      <w:start w:val="1"/>
      <w:numFmt w:val="bullet"/>
      <w:lvlText w:val=""/>
      <w:lvlJc w:val="left"/>
      <w:pPr>
        <w:ind w:left="2880" w:hanging="360"/>
      </w:pPr>
      <w:rPr>
        <w:rFonts w:ascii="Symbol" w:hAnsi="Symbol" w:hint="default"/>
      </w:rPr>
    </w:lvl>
    <w:lvl w:ilvl="4" w:tplc="AACCC62C">
      <w:start w:val="1"/>
      <w:numFmt w:val="bullet"/>
      <w:lvlText w:val="o"/>
      <w:lvlJc w:val="left"/>
      <w:pPr>
        <w:ind w:left="3600" w:hanging="360"/>
      </w:pPr>
      <w:rPr>
        <w:rFonts w:ascii="Courier New" w:hAnsi="Courier New" w:hint="default"/>
      </w:rPr>
    </w:lvl>
    <w:lvl w:ilvl="5" w:tplc="251C24EE">
      <w:start w:val="1"/>
      <w:numFmt w:val="bullet"/>
      <w:lvlText w:val=""/>
      <w:lvlJc w:val="left"/>
      <w:pPr>
        <w:ind w:left="4320" w:hanging="360"/>
      </w:pPr>
      <w:rPr>
        <w:rFonts w:ascii="Wingdings" w:hAnsi="Wingdings" w:hint="default"/>
      </w:rPr>
    </w:lvl>
    <w:lvl w:ilvl="6" w:tplc="2CA290F4">
      <w:start w:val="1"/>
      <w:numFmt w:val="bullet"/>
      <w:lvlText w:val=""/>
      <w:lvlJc w:val="left"/>
      <w:pPr>
        <w:ind w:left="5040" w:hanging="360"/>
      </w:pPr>
      <w:rPr>
        <w:rFonts w:ascii="Symbol" w:hAnsi="Symbol" w:hint="default"/>
      </w:rPr>
    </w:lvl>
    <w:lvl w:ilvl="7" w:tplc="4EB6ECC4">
      <w:start w:val="1"/>
      <w:numFmt w:val="bullet"/>
      <w:lvlText w:val="o"/>
      <w:lvlJc w:val="left"/>
      <w:pPr>
        <w:ind w:left="5760" w:hanging="360"/>
      </w:pPr>
      <w:rPr>
        <w:rFonts w:ascii="Courier New" w:hAnsi="Courier New" w:hint="default"/>
      </w:rPr>
    </w:lvl>
    <w:lvl w:ilvl="8" w:tplc="E00006EE">
      <w:start w:val="1"/>
      <w:numFmt w:val="bullet"/>
      <w:lvlText w:val=""/>
      <w:lvlJc w:val="left"/>
      <w:pPr>
        <w:ind w:left="6480" w:hanging="360"/>
      </w:pPr>
      <w:rPr>
        <w:rFonts w:ascii="Wingdings" w:hAnsi="Wingdings" w:hint="default"/>
      </w:rPr>
    </w:lvl>
  </w:abstractNum>
  <w:abstractNum w:abstractNumId="7" w15:restartNumberingAfterBreak="0">
    <w:nsid w:val="14884AD8"/>
    <w:multiLevelType w:val="hybridMultilevel"/>
    <w:tmpl w:val="F738B524"/>
    <w:lvl w:ilvl="0" w:tplc="D1D20E78">
      <w:start w:val="1"/>
      <w:numFmt w:val="bullet"/>
      <w:lvlText w:val=""/>
      <w:lvlJc w:val="left"/>
      <w:pPr>
        <w:ind w:left="720" w:hanging="360"/>
      </w:pPr>
      <w:rPr>
        <w:rFonts w:ascii="Symbol" w:hAnsi="Symbol" w:hint="default"/>
      </w:rPr>
    </w:lvl>
    <w:lvl w:ilvl="1" w:tplc="8034BECA">
      <w:start w:val="1"/>
      <w:numFmt w:val="bullet"/>
      <w:lvlText w:val="o"/>
      <w:lvlJc w:val="left"/>
      <w:pPr>
        <w:ind w:left="1440" w:hanging="360"/>
      </w:pPr>
      <w:rPr>
        <w:rFonts w:ascii="Courier New" w:hAnsi="Courier New" w:hint="default"/>
      </w:rPr>
    </w:lvl>
    <w:lvl w:ilvl="2" w:tplc="FC1C5C52">
      <w:start w:val="1"/>
      <w:numFmt w:val="bullet"/>
      <w:lvlText w:val=""/>
      <w:lvlJc w:val="left"/>
      <w:pPr>
        <w:ind w:left="2160" w:hanging="360"/>
      </w:pPr>
      <w:rPr>
        <w:rFonts w:ascii="Wingdings" w:hAnsi="Wingdings" w:hint="default"/>
      </w:rPr>
    </w:lvl>
    <w:lvl w:ilvl="3" w:tplc="4F9A1EBC">
      <w:start w:val="1"/>
      <w:numFmt w:val="bullet"/>
      <w:lvlText w:val=""/>
      <w:lvlJc w:val="left"/>
      <w:pPr>
        <w:ind w:left="2880" w:hanging="360"/>
      </w:pPr>
      <w:rPr>
        <w:rFonts w:ascii="Symbol" w:hAnsi="Symbol" w:hint="default"/>
      </w:rPr>
    </w:lvl>
    <w:lvl w:ilvl="4" w:tplc="935484F6">
      <w:start w:val="1"/>
      <w:numFmt w:val="bullet"/>
      <w:lvlText w:val="o"/>
      <w:lvlJc w:val="left"/>
      <w:pPr>
        <w:ind w:left="3600" w:hanging="360"/>
      </w:pPr>
      <w:rPr>
        <w:rFonts w:ascii="Courier New" w:hAnsi="Courier New" w:hint="default"/>
      </w:rPr>
    </w:lvl>
    <w:lvl w:ilvl="5" w:tplc="7B725F72">
      <w:start w:val="1"/>
      <w:numFmt w:val="bullet"/>
      <w:lvlText w:val=""/>
      <w:lvlJc w:val="left"/>
      <w:pPr>
        <w:ind w:left="4320" w:hanging="360"/>
      </w:pPr>
      <w:rPr>
        <w:rFonts w:ascii="Wingdings" w:hAnsi="Wingdings" w:hint="default"/>
      </w:rPr>
    </w:lvl>
    <w:lvl w:ilvl="6" w:tplc="F068892E">
      <w:start w:val="1"/>
      <w:numFmt w:val="bullet"/>
      <w:lvlText w:val=""/>
      <w:lvlJc w:val="left"/>
      <w:pPr>
        <w:ind w:left="5040" w:hanging="360"/>
      </w:pPr>
      <w:rPr>
        <w:rFonts w:ascii="Symbol" w:hAnsi="Symbol" w:hint="default"/>
      </w:rPr>
    </w:lvl>
    <w:lvl w:ilvl="7" w:tplc="44D057FC">
      <w:start w:val="1"/>
      <w:numFmt w:val="bullet"/>
      <w:lvlText w:val="o"/>
      <w:lvlJc w:val="left"/>
      <w:pPr>
        <w:ind w:left="5760" w:hanging="360"/>
      </w:pPr>
      <w:rPr>
        <w:rFonts w:ascii="Courier New" w:hAnsi="Courier New" w:hint="default"/>
      </w:rPr>
    </w:lvl>
    <w:lvl w:ilvl="8" w:tplc="B76E9EB0">
      <w:start w:val="1"/>
      <w:numFmt w:val="bullet"/>
      <w:lvlText w:val=""/>
      <w:lvlJc w:val="left"/>
      <w:pPr>
        <w:ind w:left="6480" w:hanging="360"/>
      </w:pPr>
      <w:rPr>
        <w:rFonts w:ascii="Wingdings" w:hAnsi="Wingdings" w:hint="default"/>
      </w:rPr>
    </w:lvl>
  </w:abstractNum>
  <w:abstractNum w:abstractNumId="8" w15:restartNumberingAfterBreak="0">
    <w:nsid w:val="152B4A6B"/>
    <w:multiLevelType w:val="hybridMultilevel"/>
    <w:tmpl w:val="773EF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6F6722"/>
    <w:multiLevelType w:val="hybridMultilevel"/>
    <w:tmpl w:val="84843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70583"/>
    <w:multiLevelType w:val="hybridMultilevel"/>
    <w:tmpl w:val="4B240D5A"/>
    <w:lvl w:ilvl="0" w:tplc="A66E6B6C">
      <w:start w:val="1"/>
      <w:numFmt w:val="bullet"/>
      <w:lvlText w:val=""/>
      <w:lvlJc w:val="left"/>
      <w:pPr>
        <w:ind w:left="720" w:hanging="360"/>
      </w:pPr>
      <w:rPr>
        <w:rFonts w:ascii="Symbol" w:hAnsi="Symbol" w:hint="default"/>
      </w:rPr>
    </w:lvl>
    <w:lvl w:ilvl="1" w:tplc="98F0C1E2">
      <w:start w:val="1"/>
      <w:numFmt w:val="bullet"/>
      <w:lvlText w:val="o"/>
      <w:lvlJc w:val="left"/>
      <w:pPr>
        <w:ind w:left="1440" w:hanging="360"/>
      </w:pPr>
      <w:rPr>
        <w:rFonts w:ascii="Courier New" w:hAnsi="Courier New" w:hint="default"/>
      </w:rPr>
    </w:lvl>
    <w:lvl w:ilvl="2" w:tplc="7C1E2532">
      <w:start w:val="1"/>
      <w:numFmt w:val="bullet"/>
      <w:lvlText w:val=""/>
      <w:lvlJc w:val="left"/>
      <w:pPr>
        <w:ind w:left="2160" w:hanging="360"/>
      </w:pPr>
      <w:rPr>
        <w:rFonts w:ascii="Wingdings" w:hAnsi="Wingdings" w:hint="default"/>
      </w:rPr>
    </w:lvl>
    <w:lvl w:ilvl="3" w:tplc="61DA69DC">
      <w:start w:val="1"/>
      <w:numFmt w:val="bullet"/>
      <w:lvlText w:val=""/>
      <w:lvlJc w:val="left"/>
      <w:pPr>
        <w:ind w:left="2880" w:hanging="360"/>
      </w:pPr>
      <w:rPr>
        <w:rFonts w:ascii="Symbol" w:hAnsi="Symbol" w:hint="default"/>
      </w:rPr>
    </w:lvl>
    <w:lvl w:ilvl="4" w:tplc="7EB20330">
      <w:start w:val="1"/>
      <w:numFmt w:val="bullet"/>
      <w:lvlText w:val="o"/>
      <w:lvlJc w:val="left"/>
      <w:pPr>
        <w:ind w:left="3600" w:hanging="360"/>
      </w:pPr>
      <w:rPr>
        <w:rFonts w:ascii="Courier New" w:hAnsi="Courier New" w:hint="default"/>
      </w:rPr>
    </w:lvl>
    <w:lvl w:ilvl="5" w:tplc="B93808D4">
      <w:start w:val="1"/>
      <w:numFmt w:val="bullet"/>
      <w:lvlText w:val=""/>
      <w:lvlJc w:val="left"/>
      <w:pPr>
        <w:ind w:left="4320" w:hanging="360"/>
      </w:pPr>
      <w:rPr>
        <w:rFonts w:ascii="Wingdings" w:hAnsi="Wingdings" w:hint="default"/>
      </w:rPr>
    </w:lvl>
    <w:lvl w:ilvl="6" w:tplc="12C46DF2">
      <w:start w:val="1"/>
      <w:numFmt w:val="bullet"/>
      <w:lvlText w:val=""/>
      <w:lvlJc w:val="left"/>
      <w:pPr>
        <w:ind w:left="5040" w:hanging="360"/>
      </w:pPr>
      <w:rPr>
        <w:rFonts w:ascii="Symbol" w:hAnsi="Symbol" w:hint="default"/>
      </w:rPr>
    </w:lvl>
    <w:lvl w:ilvl="7" w:tplc="56021FB8">
      <w:start w:val="1"/>
      <w:numFmt w:val="bullet"/>
      <w:lvlText w:val="o"/>
      <w:lvlJc w:val="left"/>
      <w:pPr>
        <w:ind w:left="5760" w:hanging="360"/>
      </w:pPr>
      <w:rPr>
        <w:rFonts w:ascii="Courier New" w:hAnsi="Courier New" w:hint="default"/>
      </w:rPr>
    </w:lvl>
    <w:lvl w:ilvl="8" w:tplc="4122499A">
      <w:start w:val="1"/>
      <w:numFmt w:val="bullet"/>
      <w:lvlText w:val=""/>
      <w:lvlJc w:val="left"/>
      <w:pPr>
        <w:ind w:left="6480" w:hanging="360"/>
      </w:pPr>
      <w:rPr>
        <w:rFonts w:ascii="Wingdings" w:hAnsi="Wingdings" w:hint="default"/>
      </w:rPr>
    </w:lvl>
  </w:abstractNum>
  <w:abstractNum w:abstractNumId="11" w15:restartNumberingAfterBreak="0">
    <w:nsid w:val="17EF6B29"/>
    <w:multiLevelType w:val="hybridMultilevel"/>
    <w:tmpl w:val="9C0CEF9A"/>
    <w:lvl w:ilvl="0" w:tplc="9FA045CE">
      <w:start w:val="1"/>
      <w:numFmt w:val="bullet"/>
      <w:lvlText w:val=""/>
      <w:lvlJc w:val="left"/>
      <w:pPr>
        <w:ind w:left="720" w:hanging="360"/>
      </w:pPr>
      <w:rPr>
        <w:rFonts w:ascii="Symbol" w:hAnsi="Symbol" w:hint="default"/>
      </w:rPr>
    </w:lvl>
    <w:lvl w:ilvl="1" w:tplc="66B81AD8">
      <w:start w:val="1"/>
      <w:numFmt w:val="bullet"/>
      <w:lvlText w:val="o"/>
      <w:lvlJc w:val="left"/>
      <w:pPr>
        <w:ind w:left="1440" w:hanging="360"/>
      </w:pPr>
      <w:rPr>
        <w:rFonts w:ascii="Courier New" w:hAnsi="Courier New" w:hint="default"/>
      </w:rPr>
    </w:lvl>
    <w:lvl w:ilvl="2" w:tplc="1A4E9550">
      <w:start w:val="1"/>
      <w:numFmt w:val="bullet"/>
      <w:lvlText w:val=""/>
      <w:lvlJc w:val="left"/>
      <w:pPr>
        <w:ind w:left="2160" w:hanging="360"/>
      </w:pPr>
      <w:rPr>
        <w:rFonts w:ascii="Wingdings" w:hAnsi="Wingdings" w:hint="default"/>
      </w:rPr>
    </w:lvl>
    <w:lvl w:ilvl="3" w:tplc="B4606F82">
      <w:start w:val="1"/>
      <w:numFmt w:val="bullet"/>
      <w:lvlText w:val=""/>
      <w:lvlJc w:val="left"/>
      <w:pPr>
        <w:ind w:left="2880" w:hanging="360"/>
      </w:pPr>
      <w:rPr>
        <w:rFonts w:ascii="Symbol" w:hAnsi="Symbol" w:hint="default"/>
      </w:rPr>
    </w:lvl>
    <w:lvl w:ilvl="4" w:tplc="5346008C">
      <w:start w:val="1"/>
      <w:numFmt w:val="bullet"/>
      <w:lvlText w:val="o"/>
      <w:lvlJc w:val="left"/>
      <w:pPr>
        <w:ind w:left="3600" w:hanging="360"/>
      </w:pPr>
      <w:rPr>
        <w:rFonts w:ascii="Courier New" w:hAnsi="Courier New" w:hint="default"/>
      </w:rPr>
    </w:lvl>
    <w:lvl w:ilvl="5" w:tplc="79D678B2">
      <w:start w:val="1"/>
      <w:numFmt w:val="bullet"/>
      <w:lvlText w:val=""/>
      <w:lvlJc w:val="left"/>
      <w:pPr>
        <w:ind w:left="4320" w:hanging="360"/>
      </w:pPr>
      <w:rPr>
        <w:rFonts w:ascii="Wingdings" w:hAnsi="Wingdings" w:hint="default"/>
      </w:rPr>
    </w:lvl>
    <w:lvl w:ilvl="6" w:tplc="DF08F71C">
      <w:start w:val="1"/>
      <w:numFmt w:val="bullet"/>
      <w:lvlText w:val=""/>
      <w:lvlJc w:val="left"/>
      <w:pPr>
        <w:ind w:left="5040" w:hanging="360"/>
      </w:pPr>
      <w:rPr>
        <w:rFonts w:ascii="Symbol" w:hAnsi="Symbol" w:hint="default"/>
      </w:rPr>
    </w:lvl>
    <w:lvl w:ilvl="7" w:tplc="B7B2A4EE">
      <w:start w:val="1"/>
      <w:numFmt w:val="bullet"/>
      <w:lvlText w:val="o"/>
      <w:lvlJc w:val="left"/>
      <w:pPr>
        <w:ind w:left="5760" w:hanging="360"/>
      </w:pPr>
      <w:rPr>
        <w:rFonts w:ascii="Courier New" w:hAnsi="Courier New" w:hint="default"/>
      </w:rPr>
    </w:lvl>
    <w:lvl w:ilvl="8" w:tplc="C55AC686">
      <w:start w:val="1"/>
      <w:numFmt w:val="bullet"/>
      <w:lvlText w:val=""/>
      <w:lvlJc w:val="left"/>
      <w:pPr>
        <w:ind w:left="6480" w:hanging="360"/>
      </w:pPr>
      <w:rPr>
        <w:rFonts w:ascii="Wingdings" w:hAnsi="Wingdings" w:hint="default"/>
      </w:rPr>
    </w:lvl>
  </w:abstractNum>
  <w:abstractNum w:abstractNumId="12" w15:restartNumberingAfterBreak="0">
    <w:nsid w:val="1B2E7093"/>
    <w:multiLevelType w:val="multilevel"/>
    <w:tmpl w:val="20F4A87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1F4D79CB"/>
    <w:multiLevelType w:val="hybridMultilevel"/>
    <w:tmpl w:val="22547C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F36FE3"/>
    <w:multiLevelType w:val="hybridMultilevel"/>
    <w:tmpl w:val="3AD66F2C"/>
    <w:lvl w:ilvl="0" w:tplc="663EBBE0">
      <w:start w:val="1"/>
      <w:numFmt w:val="bullet"/>
      <w:lvlText w:val=""/>
      <w:lvlJc w:val="left"/>
      <w:pPr>
        <w:ind w:left="720" w:hanging="360"/>
      </w:pPr>
      <w:rPr>
        <w:rFonts w:ascii="Symbol" w:hAnsi="Symbol" w:hint="default"/>
      </w:rPr>
    </w:lvl>
    <w:lvl w:ilvl="1" w:tplc="1340F28E">
      <w:start w:val="1"/>
      <w:numFmt w:val="bullet"/>
      <w:lvlText w:val="o"/>
      <w:lvlJc w:val="left"/>
      <w:pPr>
        <w:ind w:left="1440" w:hanging="360"/>
      </w:pPr>
      <w:rPr>
        <w:rFonts w:ascii="Courier New" w:hAnsi="Courier New" w:hint="default"/>
      </w:rPr>
    </w:lvl>
    <w:lvl w:ilvl="2" w:tplc="F8FCA8BE">
      <w:start w:val="1"/>
      <w:numFmt w:val="bullet"/>
      <w:lvlText w:val=""/>
      <w:lvlJc w:val="left"/>
      <w:pPr>
        <w:ind w:left="2160" w:hanging="360"/>
      </w:pPr>
      <w:rPr>
        <w:rFonts w:ascii="Wingdings" w:hAnsi="Wingdings" w:hint="default"/>
      </w:rPr>
    </w:lvl>
    <w:lvl w:ilvl="3" w:tplc="F2DA198E">
      <w:start w:val="1"/>
      <w:numFmt w:val="bullet"/>
      <w:lvlText w:val=""/>
      <w:lvlJc w:val="left"/>
      <w:pPr>
        <w:ind w:left="2880" w:hanging="360"/>
      </w:pPr>
      <w:rPr>
        <w:rFonts w:ascii="Symbol" w:hAnsi="Symbol" w:hint="default"/>
      </w:rPr>
    </w:lvl>
    <w:lvl w:ilvl="4" w:tplc="C21C2584">
      <w:start w:val="1"/>
      <w:numFmt w:val="bullet"/>
      <w:lvlText w:val="o"/>
      <w:lvlJc w:val="left"/>
      <w:pPr>
        <w:ind w:left="3600" w:hanging="360"/>
      </w:pPr>
      <w:rPr>
        <w:rFonts w:ascii="Courier New" w:hAnsi="Courier New" w:hint="default"/>
      </w:rPr>
    </w:lvl>
    <w:lvl w:ilvl="5" w:tplc="AD1690D8">
      <w:start w:val="1"/>
      <w:numFmt w:val="bullet"/>
      <w:lvlText w:val=""/>
      <w:lvlJc w:val="left"/>
      <w:pPr>
        <w:ind w:left="4320" w:hanging="360"/>
      </w:pPr>
      <w:rPr>
        <w:rFonts w:ascii="Wingdings" w:hAnsi="Wingdings" w:hint="default"/>
      </w:rPr>
    </w:lvl>
    <w:lvl w:ilvl="6" w:tplc="4488706E">
      <w:start w:val="1"/>
      <w:numFmt w:val="bullet"/>
      <w:lvlText w:val=""/>
      <w:lvlJc w:val="left"/>
      <w:pPr>
        <w:ind w:left="5040" w:hanging="360"/>
      </w:pPr>
      <w:rPr>
        <w:rFonts w:ascii="Symbol" w:hAnsi="Symbol" w:hint="default"/>
      </w:rPr>
    </w:lvl>
    <w:lvl w:ilvl="7" w:tplc="CC10F53C">
      <w:start w:val="1"/>
      <w:numFmt w:val="bullet"/>
      <w:lvlText w:val="o"/>
      <w:lvlJc w:val="left"/>
      <w:pPr>
        <w:ind w:left="5760" w:hanging="360"/>
      </w:pPr>
      <w:rPr>
        <w:rFonts w:ascii="Courier New" w:hAnsi="Courier New" w:hint="default"/>
      </w:rPr>
    </w:lvl>
    <w:lvl w:ilvl="8" w:tplc="B5B2DD8C">
      <w:start w:val="1"/>
      <w:numFmt w:val="bullet"/>
      <w:lvlText w:val=""/>
      <w:lvlJc w:val="left"/>
      <w:pPr>
        <w:ind w:left="6480" w:hanging="360"/>
      </w:pPr>
      <w:rPr>
        <w:rFonts w:ascii="Wingdings" w:hAnsi="Wingdings" w:hint="default"/>
      </w:rPr>
    </w:lvl>
  </w:abstractNum>
  <w:abstractNum w:abstractNumId="15" w15:restartNumberingAfterBreak="0">
    <w:nsid w:val="21DE68E2"/>
    <w:multiLevelType w:val="hybridMultilevel"/>
    <w:tmpl w:val="CA2E026A"/>
    <w:lvl w:ilvl="0" w:tplc="085A9D52">
      <w:start w:val="1"/>
      <w:numFmt w:val="bullet"/>
      <w:lvlText w:val=""/>
      <w:lvlJc w:val="left"/>
      <w:pPr>
        <w:ind w:left="720" w:hanging="360"/>
      </w:pPr>
      <w:rPr>
        <w:rFonts w:ascii="Symbol" w:hAnsi="Symbol" w:hint="default"/>
      </w:rPr>
    </w:lvl>
    <w:lvl w:ilvl="1" w:tplc="F6EA09B4">
      <w:start w:val="1"/>
      <w:numFmt w:val="bullet"/>
      <w:lvlText w:val="o"/>
      <w:lvlJc w:val="left"/>
      <w:pPr>
        <w:ind w:left="1440" w:hanging="360"/>
      </w:pPr>
      <w:rPr>
        <w:rFonts w:ascii="Courier New" w:hAnsi="Courier New" w:hint="default"/>
      </w:rPr>
    </w:lvl>
    <w:lvl w:ilvl="2" w:tplc="779E7E94">
      <w:start w:val="1"/>
      <w:numFmt w:val="bullet"/>
      <w:lvlText w:val=""/>
      <w:lvlJc w:val="left"/>
      <w:pPr>
        <w:ind w:left="2160" w:hanging="360"/>
      </w:pPr>
      <w:rPr>
        <w:rFonts w:ascii="Wingdings" w:hAnsi="Wingdings" w:hint="default"/>
      </w:rPr>
    </w:lvl>
    <w:lvl w:ilvl="3" w:tplc="545229AA">
      <w:start w:val="1"/>
      <w:numFmt w:val="bullet"/>
      <w:lvlText w:val=""/>
      <w:lvlJc w:val="left"/>
      <w:pPr>
        <w:ind w:left="2880" w:hanging="360"/>
      </w:pPr>
      <w:rPr>
        <w:rFonts w:ascii="Symbol" w:hAnsi="Symbol" w:hint="default"/>
      </w:rPr>
    </w:lvl>
    <w:lvl w:ilvl="4" w:tplc="DE145A34">
      <w:start w:val="1"/>
      <w:numFmt w:val="bullet"/>
      <w:lvlText w:val="o"/>
      <w:lvlJc w:val="left"/>
      <w:pPr>
        <w:ind w:left="3600" w:hanging="360"/>
      </w:pPr>
      <w:rPr>
        <w:rFonts w:ascii="Courier New" w:hAnsi="Courier New" w:hint="default"/>
      </w:rPr>
    </w:lvl>
    <w:lvl w:ilvl="5" w:tplc="EB1AE92E">
      <w:start w:val="1"/>
      <w:numFmt w:val="bullet"/>
      <w:lvlText w:val=""/>
      <w:lvlJc w:val="left"/>
      <w:pPr>
        <w:ind w:left="4320" w:hanging="360"/>
      </w:pPr>
      <w:rPr>
        <w:rFonts w:ascii="Wingdings" w:hAnsi="Wingdings" w:hint="default"/>
      </w:rPr>
    </w:lvl>
    <w:lvl w:ilvl="6" w:tplc="34DC27F2">
      <w:start w:val="1"/>
      <w:numFmt w:val="bullet"/>
      <w:lvlText w:val=""/>
      <w:lvlJc w:val="left"/>
      <w:pPr>
        <w:ind w:left="5040" w:hanging="360"/>
      </w:pPr>
      <w:rPr>
        <w:rFonts w:ascii="Symbol" w:hAnsi="Symbol" w:hint="default"/>
      </w:rPr>
    </w:lvl>
    <w:lvl w:ilvl="7" w:tplc="B8D0AE9E">
      <w:start w:val="1"/>
      <w:numFmt w:val="bullet"/>
      <w:lvlText w:val="o"/>
      <w:lvlJc w:val="left"/>
      <w:pPr>
        <w:ind w:left="5760" w:hanging="360"/>
      </w:pPr>
      <w:rPr>
        <w:rFonts w:ascii="Courier New" w:hAnsi="Courier New" w:hint="default"/>
      </w:rPr>
    </w:lvl>
    <w:lvl w:ilvl="8" w:tplc="87903450">
      <w:start w:val="1"/>
      <w:numFmt w:val="bullet"/>
      <w:lvlText w:val=""/>
      <w:lvlJc w:val="left"/>
      <w:pPr>
        <w:ind w:left="6480" w:hanging="360"/>
      </w:pPr>
      <w:rPr>
        <w:rFonts w:ascii="Wingdings" w:hAnsi="Wingdings" w:hint="default"/>
      </w:rPr>
    </w:lvl>
  </w:abstractNum>
  <w:abstractNum w:abstractNumId="16" w15:restartNumberingAfterBreak="0">
    <w:nsid w:val="26DB5542"/>
    <w:multiLevelType w:val="hybridMultilevel"/>
    <w:tmpl w:val="550296DC"/>
    <w:lvl w:ilvl="0" w:tplc="C10EB3B2">
      <w:start w:val="1"/>
      <w:numFmt w:val="lowerLetter"/>
      <w:lvlText w:val="%1)"/>
      <w:lvlJc w:val="left"/>
      <w:pPr>
        <w:ind w:left="720" w:hanging="360"/>
      </w:pPr>
      <w:rPr>
        <w:rFonts w:asciiTheme="minorHAnsi" w:hAnsiTheme="minorHAnsi" w:cstheme="minorBidi"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7C0093"/>
    <w:multiLevelType w:val="hybridMultilevel"/>
    <w:tmpl w:val="6C04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EB4AD3"/>
    <w:multiLevelType w:val="hybridMultilevel"/>
    <w:tmpl w:val="644E9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123875"/>
    <w:multiLevelType w:val="hybridMultilevel"/>
    <w:tmpl w:val="4BB03584"/>
    <w:lvl w:ilvl="0" w:tplc="7428AD2E">
      <w:start w:val="1"/>
      <w:numFmt w:val="bullet"/>
      <w:lvlText w:val=""/>
      <w:lvlJc w:val="left"/>
      <w:pPr>
        <w:ind w:left="720" w:hanging="360"/>
      </w:pPr>
      <w:rPr>
        <w:rFonts w:ascii="Symbol" w:hAnsi="Symbol" w:hint="default"/>
      </w:rPr>
    </w:lvl>
    <w:lvl w:ilvl="1" w:tplc="2D06907A">
      <w:start w:val="1"/>
      <w:numFmt w:val="bullet"/>
      <w:lvlText w:val="o"/>
      <w:lvlJc w:val="left"/>
      <w:pPr>
        <w:ind w:left="1440" w:hanging="360"/>
      </w:pPr>
      <w:rPr>
        <w:rFonts w:ascii="Courier New" w:hAnsi="Courier New" w:hint="default"/>
      </w:rPr>
    </w:lvl>
    <w:lvl w:ilvl="2" w:tplc="146A775A">
      <w:start w:val="1"/>
      <w:numFmt w:val="bullet"/>
      <w:lvlText w:val=""/>
      <w:lvlJc w:val="left"/>
      <w:pPr>
        <w:ind w:left="2160" w:hanging="360"/>
      </w:pPr>
      <w:rPr>
        <w:rFonts w:ascii="Wingdings" w:hAnsi="Wingdings" w:hint="default"/>
      </w:rPr>
    </w:lvl>
    <w:lvl w:ilvl="3" w:tplc="363ADD80">
      <w:start w:val="1"/>
      <w:numFmt w:val="bullet"/>
      <w:lvlText w:val=""/>
      <w:lvlJc w:val="left"/>
      <w:pPr>
        <w:ind w:left="2880" w:hanging="360"/>
      </w:pPr>
      <w:rPr>
        <w:rFonts w:ascii="Symbol" w:hAnsi="Symbol" w:hint="default"/>
      </w:rPr>
    </w:lvl>
    <w:lvl w:ilvl="4" w:tplc="378E97DE">
      <w:start w:val="1"/>
      <w:numFmt w:val="bullet"/>
      <w:lvlText w:val="o"/>
      <w:lvlJc w:val="left"/>
      <w:pPr>
        <w:ind w:left="3600" w:hanging="360"/>
      </w:pPr>
      <w:rPr>
        <w:rFonts w:ascii="Courier New" w:hAnsi="Courier New" w:hint="default"/>
      </w:rPr>
    </w:lvl>
    <w:lvl w:ilvl="5" w:tplc="9BB038D4">
      <w:start w:val="1"/>
      <w:numFmt w:val="bullet"/>
      <w:lvlText w:val=""/>
      <w:lvlJc w:val="left"/>
      <w:pPr>
        <w:ind w:left="4320" w:hanging="360"/>
      </w:pPr>
      <w:rPr>
        <w:rFonts w:ascii="Wingdings" w:hAnsi="Wingdings" w:hint="default"/>
      </w:rPr>
    </w:lvl>
    <w:lvl w:ilvl="6" w:tplc="8C1A59D4">
      <w:start w:val="1"/>
      <w:numFmt w:val="bullet"/>
      <w:lvlText w:val=""/>
      <w:lvlJc w:val="left"/>
      <w:pPr>
        <w:ind w:left="5040" w:hanging="360"/>
      </w:pPr>
      <w:rPr>
        <w:rFonts w:ascii="Symbol" w:hAnsi="Symbol" w:hint="default"/>
      </w:rPr>
    </w:lvl>
    <w:lvl w:ilvl="7" w:tplc="92A2DAFC">
      <w:start w:val="1"/>
      <w:numFmt w:val="bullet"/>
      <w:lvlText w:val="o"/>
      <w:lvlJc w:val="left"/>
      <w:pPr>
        <w:ind w:left="5760" w:hanging="360"/>
      </w:pPr>
      <w:rPr>
        <w:rFonts w:ascii="Courier New" w:hAnsi="Courier New" w:hint="default"/>
      </w:rPr>
    </w:lvl>
    <w:lvl w:ilvl="8" w:tplc="897E4BD0">
      <w:start w:val="1"/>
      <w:numFmt w:val="bullet"/>
      <w:lvlText w:val=""/>
      <w:lvlJc w:val="left"/>
      <w:pPr>
        <w:ind w:left="6480" w:hanging="360"/>
      </w:pPr>
      <w:rPr>
        <w:rFonts w:ascii="Wingdings" w:hAnsi="Wingdings" w:hint="default"/>
      </w:rPr>
    </w:lvl>
  </w:abstractNum>
  <w:abstractNum w:abstractNumId="20" w15:restartNumberingAfterBreak="0">
    <w:nsid w:val="30F96FDC"/>
    <w:multiLevelType w:val="hybridMultilevel"/>
    <w:tmpl w:val="32683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B50105"/>
    <w:multiLevelType w:val="hybridMultilevel"/>
    <w:tmpl w:val="ADA63A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702739"/>
    <w:multiLevelType w:val="hybridMultilevel"/>
    <w:tmpl w:val="BA189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E66502"/>
    <w:multiLevelType w:val="hybridMultilevel"/>
    <w:tmpl w:val="9A88EB40"/>
    <w:lvl w:ilvl="0" w:tplc="7FF8C0E6">
      <w:start w:val="1"/>
      <w:numFmt w:val="bullet"/>
      <w:lvlText w:val=""/>
      <w:lvlJc w:val="left"/>
      <w:pPr>
        <w:ind w:left="720" w:hanging="360"/>
      </w:pPr>
      <w:rPr>
        <w:rFonts w:ascii="Symbol" w:hAnsi="Symbol" w:hint="default"/>
      </w:rPr>
    </w:lvl>
    <w:lvl w:ilvl="1" w:tplc="E272DE4E">
      <w:start w:val="1"/>
      <w:numFmt w:val="bullet"/>
      <w:lvlText w:val="o"/>
      <w:lvlJc w:val="left"/>
      <w:pPr>
        <w:ind w:left="1440" w:hanging="360"/>
      </w:pPr>
      <w:rPr>
        <w:rFonts w:ascii="Courier New" w:hAnsi="Courier New" w:hint="default"/>
      </w:rPr>
    </w:lvl>
    <w:lvl w:ilvl="2" w:tplc="E2184E48">
      <w:start w:val="1"/>
      <w:numFmt w:val="bullet"/>
      <w:lvlText w:val=""/>
      <w:lvlJc w:val="left"/>
      <w:pPr>
        <w:ind w:left="2160" w:hanging="360"/>
      </w:pPr>
      <w:rPr>
        <w:rFonts w:ascii="Wingdings" w:hAnsi="Wingdings" w:hint="default"/>
      </w:rPr>
    </w:lvl>
    <w:lvl w:ilvl="3" w:tplc="B7886C8C">
      <w:start w:val="1"/>
      <w:numFmt w:val="bullet"/>
      <w:lvlText w:val=""/>
      <w:lvlJc w:val="left"/>
      <w:pPr>
        <w:ind w:left="2880" w:hanging="360"/>
      </w:pPr>
      <w:rPr>
        <w:rFonts w:ascii="Symbol" w:hAnsi="Symbol" w:hint="default"/>
      </w:rPr>
    </w:lvl>
    <w:lvl w:ilvl="4" w:tplc="B7583E8C">
      <w:start w:val="1"/>
      <w:numFmt w:val="bullet"/>
      <w:lvlText w:val="o"/>
      <w:lvlJc w:val="left"/>
      <w:pPr>
        <w:ind w:left="3600" w:hanging="360"/>
      </w:pPr>
      <w:rPr>
        <w:rFonts w:ascii="Courier New" w:hAnsi="Courier New" w:hint="default"/>
      </w:rPr>
    </w:lvl>
    <w:lvl w:ilvl="5" w:tplc="F4FC2864">
      <w:start w:val="1"/>
      <w:numFmt w:val="bullet"/>
      <w:lvlText w:val=""/>
      <w:lvlJc w:val="left"/>
      <w:pPr>
        <w:ind w:left="4320" w:hanging="360"/>
      </w:pPr>
      <w:rPr>
        <w:rFonts w:ascii="Wingdings" w:hAnsi="Wingdings" w:hint="default"/>
      </w:rPr>
    </w:lvl>
    <w:lvl w:ilvl="6" w:tplc="0C20935E">
      <w:start w:val="1"/>
      <w:numFmt w:val="bullet"/>
      <w:lvlText w:val=""/>
      <w:lvlJc w:val="left"/>
      <w:pPr>
        <w:ind w:left="5040" w:hanging="360"/>
      </w:pPr>
      <w:rPr>
        <w:rFonts w:ascii="Symbol" w:hAnsi="Symbol" w:hint="default"/>
      </w:rPr>
    </w:lvl>
    <w:lvl w:ilvl="7" w:tplc="E6E20D06">
      <w:start w:val="1"/>
      <w:numFmt w:val="bullet"/>
      <w:lvlText w:val="o"/>
      <w:lvlJc w:val="left"/>
      <w:pPr>
        <w:ind w:left="5760" w:hanging="360"/>
      </w:pPr>
      <w:rPr>
        <w:rFonts w:ascii="Courier New" w:hAnsi="Courier New" w:hint="default"/>
      </w:rPr>
    </w:lvl>
    <w:lvl w:ilvl="8" w:tplc="170228A6">
      <w:start w:val="1"/>
      <w:numFmt w:val="bullet"/>
      <w:lvlText w:val=""/>
      <w:lvlJc w:val="left"/>
      <w:pPr>
        <w:ind w:left="6480" w:hanging="360"/>
      </w:pPr>
      <w:rPr>
        <w:rFonts w:ascii="Wingdings" w:hAnsi="Wingdings" w:hint="default"/>
      </w:rPr>
    </w:lvl>
  </w:abstractNum>
  <w:abstractNum w:abstractNumId="24" w15:restartNumberingAfterBreak="0">
    <w:nsid w:val="3A3532A0"/>
    <w:multiLevelType w:val="hybridMultilevel"/>
    <w:tmpl w:val="C072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3F6545"/>
    <w:multiLevelType w:val="hybridMultilevel"/>
    <w:tmpl w:val="CB285E8A"/>
    <w:lvl w:ilvl="0" w:tplc="08090001">
      <w:start w:val="1"/>
      <w:numFmt w:val="bullet"/>
      <w:lvlText w:val=""/>
      <w:lvlJc w:val="left"/>
      <w:pPr>
        <w:ind w:left="360" w:hanging="360"/>
      </w:pPr>
      <w:rPr>
        <w:rFonts w:ascii="Symbol" w:hAnsi="Symbol" w:hint="default"/>
      </w:rPr>
    </w:lvl>
    <w:lvl w:ilvl="1" w:tplc="E20683B4">
      <w:numFmt w:val="bullet"/>
      <w:lvlText w:val="-"/>
      <w:lvlJc w:val="left"/>
      <w:pPr>
        <w:ind w:left="1080" w:hanging="360"/>
      </w:pPr>
      <w:rPr>
        <w:rFonts w:ascii="Arial" w:eastAsiaTheme="minorHAnsi" w:hAnsi="Arial" w:cs="Arial" w:hint="default"/>
        <w:b w:val="0"/>
        <w:color w:val="auto"/>
        <w:u w:val="no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4C1470"/>
    <w:multiLevelType w:val="hybridMultilevel"/>
    <w:tmpl w:val="8168D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910A4"/>
    <w:multiLevelType w:val="hybridMultilevel"/>
    <w:tmpl w:val="414EDD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6060A8"/>
    <w:multiLevelType w:val="hybridMultilevel"/>
    <w:tmpl w:val="A53CA0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b w:val="0"/>
        <w:color w:val="auto"/>
        <w:u w:val="no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6B66762"/>
    <w:multiLevelType w:val="hybridMultilevel"/>
    <w:tmpl w:val="DE46DC72"/>
    <w:lvl w:ilvl="0" w:tplc="9154C390">
      <w:start w:val="1"/>
      <w:numFmt w:val="bullet"/>
      <w:lvlText w:val=""/>
      <w:lvlJc w:val="left"/>
      <w:pPr>
        <w:ind w:left="720" w:hanging="360"/>
      </w:pPr>
      <w:rPr>
        <w:rFonts w:ascii="Symbol" w:hAnsi="Symbol" w:hint="default"/>
      </w:rPr>
    </w:lvl>
    <w:lvl w:ilvl="1" w:tplc="E708A0CE">
      <w:start w:val="1"/>
      <w:numFmt w:val="bullet"/>
      <w:lvlText w:val="o"/>
      <w:lvlJc w:val="left"/>
      <w:pPr>
        <w:ind w:left="1440" w:hanging="360"/>
      </w:pPr>
      <w:rPr>
        <w:rFonts w:ascii="Courier New" w:hAnsi="Courier New" w:hint="default"/>
      </w:rPr>
    </w:lvl>
    <w:lvl w:ilvl="2" w:tplc="68063ECC">
      <w:start w:val="1"/>
      <w:numFmt w:val="bullet"/>
      <w:lvlText w:val=""/>
      <w:lvlJc w:val="left"/>
      <w:pPr>
        <w:ind w:left="2160" w:hanging="360"/>
      </w:pPr>
      <w:rPr>
        <w:rFonts w:ascii="Wingdings" w:hAnsi="Wingdings" w:hint="default"/>
      </w:rPr>
    </w:lvl>
    <w:lvl w:ilvl="3" w:tplc="9E3E2470">
      <w:start w:val="1"/>
      <w:numFmt w:val="bullet"/>
      <w:lvlText w:val=""/>
      <w:lvlJc w:val="left"/>
      <w:pPr>
        <w:ind w:left="2880" w:hanging="360"/>
      </w:pPr>
      <w:rPr>
        <w:rFonts w:ascii="Symbol" w:hAnsi="Symbol" w:hint="default"/>
      </w:rPr>
    </w:lvl>
    <w:lvl w:ilvl="4" w:tplc="42D66E7E">
      <w:start w:val="1"/>
      <w:numFmt w:val="bullet"/>
      <w:lvlText w:val="o"/>
      <w:lvlJc w:val="left"/>
      <w:pPr>
        <w:ind w:left="3600" w:hanging="360"/>
      </w:pPr>
      <w:rPr>
        <w:rFonts w:ascii="Courier New" w:hAnsi="Courier New" w:hint="default"/>
      </w:rPr>
    </w:lvl>
    <w:lvl w:ilvl="5" w:tplc="599C2314">
      <w:start w:val="1"/>
      <w:numFmt w:val="bullet"/>
      <w:lvlText w:val=""/>
      <w:lvlJc w:val="left"/>
      <w:pPr>
        <w:ind w:left="4320" w:hanging="360"/>
      </w:pPr>
      <w:rPr>
        <w:rFonts w:ascii="Wingdings" w:hAnsi="Wingdings" w:hint="default"/>
      </w:rPr>
    </w:lvl>
    <w:lvl w:ilvl="6" w:tplc="181A1B22">
      <w:start w:val="1"/>
      <w:numFmt w:val="bullet"/>
      <w:lvlText w:val=""/>
      <w:lvlJc w:val="left"/>
      <w:pPr>
        <w:ind w:left="5040" w:hanging="360"/>
      </w:pPr>
      <w:rPr>
        <w:rFonts w:ascii="Symbol" w:hAnsi="Symbol" w:hint="default"/>
      </w:rPr>
    </w:lvl>
    <w:lvl w:ilvl="7" w:tplc="4DD66F34">
      <w:start w:val="1"/>
      <w:numFmt w:val="bullet"/>
      <w:lvlText w:val="o"/>
      <w:lvlJc w:val="left"/>
      <w:pPr>
        <w:ind w:left="5760" w:hanging="360"/>
      </w:pPr>
      <w:rPr>
        <w:rFonts w:ascii="Courier New" w:hAnsi="Courier New" w:hint="default"/>
      </w:rPr>
    </w:lvl>
    <w:lvl w:ilvl="8" w:tplc="9F3E8F7A">
      <w:start w:val="1"/>
      <w:numFmt w:val="bullet"/>
      <w:lvlText w:val=""/>
      <w:lvlJc w:val="left"/>
      <w:pPr>
        <w:ind w:left="6480" w:hanging="360"/>
      </w:pPr>
      <w:rPr>
        <w:rFonts w:ascii="Wingdings" w:hAnsi="Wingdings" w:hint="default"/>
      </w:rPr>
    </w:lvl>
  </w:abstractNum>
  <w:abstractNum w:abstractNumId="30" w15:restartNumberingAfterBreak="0">
    <w:nsid w:val="49465143"/>
    <w:multiLevelType w:val="hybridMultilevel"/>
    <w:tmpl w:val="76B0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CF32DC"/>
    <w:multiLevelType w:val="hybridMultilevel"/>
    <w:tmpl w:val="A46A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074677"/>
    <w:multiLevelType w:val="hybridMultilevel"/>
    <w:tmpl w:val="EBC0AB2A"/>
    <w:lvl w:ilvl="0" w:tplc="DD4C6032">
      <w:start w:val="1"/>
      <w:numFmt w:val="bullet"/>
      <w:lvlText w:val=""/>
      <w:lvlJc w:val="left"/>
      <w:pPr>
        <w:ind w:left="720" w:hanging="360"/>
      </w:pPr>
      <w:rPr>
        <w:rFonts w:ascii="Symbol" w:hAnsi="Symbol" w:hint="default"/>
      </w:rPr>
    </w:lvl>
    <w:lvl w:ilvl="1" w:tplc="BCA8F3A2">
      <w:start w:val="1"/>
      <w:numFmt w:val="bullet"/>
      <w:lvlText w:val="o"/>
      <w:lvlJc w:val="left"/>
      <w:pPr>
        <w:ind w:left="1440" w:hanging="360"/>
      </w:pPr>
      <w:rPr>
        <w:rFonts w:ascii="Courier New" w:hAnsi="Courier New" w:hint="default"/>
      </w:rPr>
    </w:lvl>
    <w:lvl w:ilvl="2" w:tplc="44888A4A">
      <w:start w:val="1"/>
      <w:numFmt w:val="bullet"/>
      <w:lvlText w:val=""/>
      <w:lvlJc w:val="left"/>
      <w:pPr>
        <w:ind w:left="2160" w:hanging="360"/>
      </w:pPr>
      <w:rPr>
        <w:rFonts w:ascii="Wingdings" w:hAnsi="Wingdings" w:hint="default"/>
      </w:rPr>
    </w:lvl>
    <w:lvl w:ilvl="3" w:tplc="E3943272">
      <w:start w:val="1"/>
      <w:numFmt w:val="bullet"/>
      <w:lvlText w:val=""/>
      <w:lvlJc w:val="left"/>
      <w:pPr>
        <w:ind w:left="2880" w:hanging="360"/>
      </w:pPr>
      <w:rPr>
        <w:rFonts w:ascii="Symbol" w:hAnsi="Symbol" w:hint="default"/>
      </w:rPr>
    </w:lvl>
    <w:lvl w:ilvl="4" w:tplc="B01802F0">
      <w:start w:val="1"/>
      <w:numFmt w:val="bullet"/>
      <w:lvlText w:val="o"/>
      <w:lvlJc w:val="left"/>
      <w:pPr>
        <w:ind w:left="3600" w:hanging="360"/>
      </w:pPr>
      <w:rPr>
        <w:rFonts w:ascii="Courier New" w:hAnsi="Courier New" w:hint="default"/>
      </w:rPr>
    </w:lvl>
    <w:lvl w:ilvl="5" w:tplc="EC786DAA">
      <w:start w:val="1"/>
      <w:numFmt w:val="bullet"/>
      <w:lvlText w:val=""/>
      <w:lvlJc w:val="left"/>
      <w:pPr>
        <w:ind w:left="4320" w:hanging="360"/>
      </w:pPr>
      <w:rPr>
        <w:rFonts w:ascii="Wingdings" w:hAnsi="Wingdings" w:hint="default"/>
      </w:rPr>
    </w:lvl>
    <w:lvl w:ilvl="6" w:tplc="7AAA3098">
      <w:start w:val="1"/>
      <w:numFmt w:val="bullet"/>
      <w:lvlText w:val=""/>
      <w:lvlJc w:val="left"/>
      <w:pPr>
        <w:ind w:left="5040" w:hanging="360"/>
      </w:pPr>
      <w:rPr>
        <w:rFonts w:ascii="Symbol" w:hAnsi="Symbol" w:hint="default"/>
      </w:rPr>
    </w:lvl>
    <w:lvl w:ilvl="7" w:tplc="C10A2ED6">
      <w:start w:val="1"/>
      <w:numFmt w:val="bullet"/>
      <w:lvlText w:val="o"/>
      <w:lvlJc w:val="left"/>
      <w:pPr>
        <w:ind w:left="5760" w:hanging="360"/>
      </w:pPr>
      <w:rPr>
        <w:rFonts w:ascii="Courier New" w:hAnsi="Courier New" w:hint="default"/>
      </w:rPr>
    </w:lvl>
    <w:lvl w:ilvl="8" w:tplc="12F4776A">
      <w:start w:val="1"/>
      <w:numFmt w:val="bullet"/>
      <w:lvlText w:val=""/>
      <w:lvlJc w:val="left"/>
      <w:pPr>
        <w:ind w:left="6480" w:hanging="360"/>
      </w:pPr>
      <w:rPr>
        <w:rFonts w:ascii="Wingdings" w:hAnsi="Wingdings" w:hint="default"/>
      </w:rPr>
    </w:lvl>
  </w:abstractNum>
  <w:abstractNum w:abstractNumId="33" w15:restartNumberingAfterBreak="0">
    <w:nsid w:val="5F2D1DE8"/>
    <w:multiLevelType w:val="hybridMultilevel"/>
    <w:tmpl w:val="F7365998"/>
    <w:lvl w:ilvl="0" w:tplc="80EEB1F6">
      <w:start w:val="1"/>
      <w:numFmt w:val="bullet"/>
      <w:lvlText w:val=""/>
      <w:lvlJc w:val="left"/>
      <w:pPr>
        <w:ind w:left="720" w:hanging="360"/>
      </w:pPr>
      <w:rPr>
        <w:rFonts w:ascii="Symbol" w:hAnsi="Symbol" w:hint="default"/>
      </w:rPr>
    </w:lvl>
    <w:lvl w:ilvl="1" w:tplc="ACB2A21C">
      <w:start w:val="1"/>
      <w:numFmt w:val="bullet"/>
      <w:lvlText w:val="o"/>
      <w:lvlJc w:val="left"/>
      <w:pPr>
        <w:ind w:left="1440" w:hanging="360"/>
      </w:pPr>
      <w:rPr>
        <w:rFonts w:ascii="Courier New" w:hAnsi="Courier New" w:hint="default"/>
      </w:rPr>
    </w:lvl>
    <w:lvl w:ilvl="2" w:tplc="808864D0">
      <w:start w:val="1"/>
      <w:numFmt w:val="bullet"/>
      <w:lvlText w:val=""/>
      <w:lvlJc w:val="left"/>
      <w:pPr>
        <w:ind w:left="2160" w:hanging="360"/>
      </w:pPr>
      <w:rPr>
        <w:rFonts w:ascii="Wingdings" w:hAnsi="Wingdings" w:hint="default"/>
      </w:rPr>
    </w:lvl>
    <w:lvl w:ilvl="3" w:tplc="D5A84DCC">
      <w:start w:val="1"/>
      <w:numFmt w:val="bullet"/>
      <w:lvlText w:val=""/>
      <w:lvlJc w:val="left"/>
      <w:pPr>
        <w:ind w:left="2880" w:hanging="360"/>
      </w:pPr>
      <w:rPr>
        <w:rFonts w:ascii="Symbol" w:hAnsi="Symbol" w:hint="default"/>
      </w:rPr>
    </w:lvl>
    <w:lvl w:ilvl="4" w:tplc="D9623BA0">
      <w:start w:val="1"/>
      <w:numFmt w:val="bullet"/>
      <w:lvlText w:val="o"/>
      <w:lvlJc w:val="left"/>
      <w:pPr>
        <w:ind w:left="3600" w:hanging="360"/>
      </w:pPr>
      <w:rPr>
        <w:rFonts w:ascii="Courier New" w:hAnsi="Courier New" w:hint="default"/>
      </w:rPr>
    </w:lvl>
    <w:lvl w:ilvl="5" w:tplc="EAA44B94">
      <w:start w:val="1"/>
      <w:numFmt w:val="bullet"/>
      <w:lvlText w:val=""/>
      <w:lvlJc w:val="left"/>
      <w:pPr>
        <w:ind w:left="4320" w:hanging="360"/>
      </w:pPr>
      <w:rPr>
        <w:rFonts w:ascii="Wingdings" w:hAnsi="Wingdings" w:hint="default"/>
      </w:rPr>
    </w:lvl>
    <w:lvl w:ilvl="6" w:tplc="D8C82D7C">
      <w:start w:val="1"/>
      <w:numFmt w:val="bullet"/>
      <w:lvlText w:val=""/>
      <w:lvlJc w:val="left"/>
      <w:pPr>
        <w:ind w:left="5040" w:hanging="360"/>
      </w:pPr>
      <w:rPr>
        <w:rFonts w:ascii="Symbol" w:hAnsi="Symbol" w:hint="default"/>
      </w:rPr>
    </w:lvl>
    <w:lvl w:ilvl="7" w:tplc="6FF81298">
      <w:start w:val="1"/>
      <w:numFmt w:val="bullet"/>
      <w:lvlText w:val="o"/>
      <w:lvlJc w:val="left"/>
      <w:pPr>
        <w:ind w:left="5760" w:hanging="360"/>
      </w:pPr>
      <w:rPr>
        <w:rFonts w:ascii="Courier New" w:hAnsi="Courier New" w:hint="default"/>
      </w:rPr>
    </w:lvl>
    <w:lvl w:ilvl="8" w:tplc="BBA8999A">
      <w:start w:val="1"/>
      <w:numFmt w:val="bullet"/>
      <w:lvlText w:val=""/>
      <w:lvlJc w:val="left"/>
      <w:pPr>
        <w:ind w:left="6480" w:hanging="360"/>
      </w:pPr>
      <w:rPr>
        <w:rFonts w:ascii="Wingdings" w:hAnsi="Wingdings" w:hint="default"/>
      </w:rPr>
    </w:lvl>
  </w:abstractNum>
  <w:abstractNum w:abstractNumId="34" w15:restartNumberingAfterBreak="0">
    <w:nsid w:val="5FA74789"/>
    <w:multiLevelType w:val="hybridMultilevel"/>
    <w:tmpl w:val="20920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E2154E"/>
    <w:multiLevelType w:val="hybridMultilevel"/>
    <w:tmpl w:val="312E1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6D54BB"/>
    <w:multiLevelType w:val="hybridMultilevel"/>
    <w:tmpl w:val="9580FE44"/>
    <w:lvl w:ilvl="0" w:tplc="013E27B6">
      <w:start w:val="1"/>
      <w:numFmt w:val="bullet"/>
      <w:lvlText w:val=""/>
      <w:lvlJc w:val="left"/>
      <w:pPr>
        <w:ind w:left="720" w:hanging="360"/>
      </w:pPr>
      <w:rPr>
        <w:rFonts w:ascii="Symbol" w:hAnsi="Symbol" w:hint="default"/>
      </w:rPr>
    </w:lvl>
    <w:lvl w:ilvl="1" w:tplc="BB74FDB0">
      <w:start w:val="1"/>
      <w:numFmt w:val="bullet"/>
      <w:lvlText w:val="o"/>
      <w:lvlJc w:val="left"/>
      <w:pPr>
        <w:ind w:left="1440" w:hanging="360"/>
      </w:pPr>
      <w:rPr>
        <w:rFonts w:ascii="Courier New" w:hAnsi="Courier New" w:hint="default"/>
      </w:rPr>
    </w:lvl>
    <w:lvl w:ilvl="2" w:tplc="E206B39C">
      <w:start w:val="1"/>
      <w:numFmt w:val="bullet"/>
      <w:lvlText w:val=""/>
      <w:lvlJc w:val="left"/>
      <w:pPr>
        <w:ind w:left="2160" w:hanging="360"/>
      </w:pPr>
      <w:rPr>
        <w:rFonts w:ascii="Wingdings" w:hAnsi="Wingdings" w:hint="default"/>
      </w:rPr>
    </w:lvl>
    <w:lvl w:ilvl="3" w:tplc="021A1D9C">
      <w:start w:val="1"/>
      <w:numFmt w:val="bullet"/>
      <w:lvlText w:val=""/>
      <w:lvlJc w:val="left"/>
      <w:pPr>
        <w:ind w:left="2880" w:hanging="360"/>
      </w:pPr>
      <w:rPr>
        <w:rFonts w:ascii="Symbol" w:hAnsi="Symbol" w:hint="default"/>
      </w:rPr>
    </w:lvl>
    <w:lvl w:ilvl="4" w:tplc="33B63992">
      <w:start w:val="1"/>
      <w:numFmt w:val="bullet"/>
      <w:lvlText w:val="o"/>
      <w:lvlJc w:val="left"/>
      <w:pPr>
        <w:ind w:left="3600" w:hanging="360"/>
      </w:pPr>
      <w:rPr>
        <w:rFonts w:ascii="Courier New" w:hAnsi="Courier New" w:hint="default"/>
      </w:rPr>
    </w:lvl>
    <w:lvl w:ilvl="5" w:tplc="14A42DE6">
      <w:start w:val="1"/>
      <w:numFmt w:val="bullet"/>
      <w:lvlText w:val=""/>
      <w:lvlJc w:val="left"/>
      <w:pPr>
        <w:ind w:left="4320" w:hanging="360"/>
      </w:pPr>
      <w:rPr>
        <w:rFonts w:ascii="Wingdings" w:hAnsi="Wingdings" w:hint="default"/>
      </w:rPr>
    </w:lvl>
    <w:lvl w:ilvl="6" w:tplc="3D6E1978">
      <w:start w:val="1"/>
      <w:numFmt w:val="bullet"/>
      <w:lvlText w:val=""/>
      <w:lvlJc w:val="left"/>
      <w:pPr>
        <w:ind w:left="5040" w:hanging="360"/>
      </w:pPr>
      <w:rPr>
        <w:rFonts w:ascii="Symbol" w:hAnsi="Symbol" w:hint="default"/>
      </w:rPr>
    </w:lvl>
    <w:lvl w:ilvl="7" w:tplc="724A0900">
      <w:start w:val="1"/>
      <w:numFmt w:val="bullet"/>
      <w:lvlText w:val="o"/>
      <w:lvlJc w:val="left"/>
      <w:pPr>
        <w:ind w:left="5760" w:hanging="360"/>
      </w:pPr>
      <w:rPr>
        <w:rFonts w:ascii="Courier New" w:hAnsi="Courier New" w:hint="default"/>
      </w:rPr>
    </w:lvl>
    <w:lvl w:ilvl="8" w:tplc="9050AF36">
      <w:start w:val="1"/>
      <w:numFmt w:val="bullet"/>
      <w:lvlText w:val=""/>
      <w:lvlJc w:val="left"/>
      <w:pPr>
        <w:ind w:left="6480" w:hanging="360"/>
      </w:pPr>
      <w:rPr>
        <w:rFonts w:ascii="Wingdings" w:hAnsi="Wingdings" w:hint="default"/>
      </w:rPr>
    </w:lvl>
  </w:abstractNum>
  <w:abstractNum w:abstractNumId="37" w15:restartNumberingAfterBreak="0">
    <w:nsid w:val="6768608E"/>
    <w:multiLevelType w:val="hybridMultilevel"/>
    <w:tmpl w:val="F8A45174"/>
    <w:lvl w:ilvl="0" w:tplc="1E38C288">
      <w:start w:val="1"/>
      <w:numFmt w:val="bullet"/>
      <w:lvlText w:val=""/>
      <w:lvlJc w:val="left"/>
      <w:pPr>
        <w:ind w:left="720" w:hanging="360"/>
      </w:pPr>
      <w:rPr>
        <w:rFonts w:ascii="Symbol" w:hAnsi="Symbol" w:hint="default"/>
      </w:rPr>
    </w:lvl>
    <w:lvl w:ilvl="1" w:tplc="8DB83B6C">
      <w:start w:val="1"/>
      <w:numFmt w:val="bullet"/>
      <w:lvlText w:val="o"/>
      <w:lvlJc w:val="left"/>
      <w:pPr>
        <w:ind w:left="1440" w:hanging="360"/>
      </w:pPr>
      <w:rPr>
        <w:rFonts w:ascii="Courier New" w:hAnsi="Courier New" w:hint="default"/>
      </w:rPr>
    </w:lvl>
    <w:lvl w:ilvl="2" w:tplc="1EC6FB1A">
      <w:start w:val="1"/>
      <w:numFmt w:val="bullet"/>
      <w:lvlText w:val=""/>
      <w:lvlJc w:val="left"/>
      <w:pPr>
        <w:ind w:left="2160" w:hanging="360"/>
      </w:pPr>
      <w:rPr>
        <w:rFonts w:ascii="Wingdings" w:hAnsi="Wingdings" w:hint="default"/>
      </w:rPr>
    </w:lvl>
    <w:lvl w:ilvl="3" w:tplc="A51CC24E">
      <w:start w:val="1"/>
      <w:numFmt w:val="bullet"/>
      <w:lvlText w:val=""/>
      <w:lvlJc w:val="left"/>
      <w:pPr>
        <w:ind w:left="2880" w:hanging="360"/>
      </w:pPr>
      <w:rPr>
        <w:rFonts w:ascii="Symbol" w:hAnsi="Symbol" w:hint="default"/>
      </w:rPr>
    </w:lvl>
    <w:lvl w:ilvl="4" w:tplc="C14C2256">
      <w:start w:val="1"/>
      <w:numFmt w:val="bullet"/>
      <w:lvlText w:val="o"/>
      <w:lvlJc w:val="left"/>
      <w:pPr>
        <w:ind w:left="3600" w:hanging="360"/>
      </w:pPr>
      <w:rPr>
        <w:rFonts w:ascii="Courier New" w:hAnsi="Courier New" w:hint="default"/>
      </w:rPr>
    </w:lvl>
    <w:lvl w:ilvl="5" w:tplc="80E8C6CE">
      <w:start w:val="1"/>
      <w:numFmt w:val="bullet"/>
      <w:lvlText w:val=""/>
      <w:lvlJc w:val="left"/>
      <w:pPr>
        <w:ind w:left="4320" w:hanging="360"/>
      </w:pPr>
      <w:rPr>
        <w:rFonts w:ascii="Wingdings" w:hAnsi="Wingdings" w:hint="default"/>
      </w:rPr>
    </w:lvl>
    <w:lvl w:ilvl="6" w:tplc="5E4AA2AC">
      <w:start w:val="1"/>
      <w:numFmt w:val="bullet"/>
      <w:lvlText w:val=""/>
      <w:lvlJc w:val="left"/>
      <w:pPr>
        <w:ind w:left="5040" w:hanging="360"/>
      </w:pPr>
      <w:rPr>
        <w:rFonts w:ascii="Symbol" w:hAnsi="Symbol" w:hint="default"/>
      </w:rPr>
    </w:lvl>
    <w:lvl w:ilvl="7" w:tplc="17F0951E">
      <w:start w:val="1"/>
      <w:numFmt w:val="bullet"/>
      <w:lvlText w:val="o"/>
      <w:lvlJc w:val="left"/>
      <w:pPr>
        <w:ind w:left="5760" w:hanging="360"/>
      </w:pPr>
      <w:rPr>
        <w:rFonts w:ascii="Courier New" w:hAnsi="Courier New" w:hint="default"/>
      </w:rPr>
    </w:lvl>
    <w:lvl w:ilvl="8" w:tplc="48F2FD82">
      <w:start w:val="1"/>
      <w:numFmt w:val="bullet"/>
      <w:lvlText w:val=""/>
      <w:lvlJc w:val="left"/>
      <w:pPr>
        <w:ind w:left="6480" w:hanging="360"/>
      </w:pPr>
      <w:rPr>
        <w:rFonts w:ascii="Wingdings" w:hAnsi="Wingdings" w:hint="default"/>
      </w:rPr>
    </w:lvl>
  </w:abstractNum>
  <w:abstractNum w:abstractNumId="38" w15:restartNumberingAfterBreak="0">
    <w:nsid w:val="684E3AF4"/>
    <w:multiLevelType w:val="hybridMultilevel"/>
    <w:tmpl w:val="E20A3EBC"/>
    <w:lvl w:ilvl="0" w:tplc="2E64163E">
      <w:start w:val="1"/>
      <w:numFmt w:val="bullet"/>
      <w:lvlText w:val=""/>
      <w:lvlJc w:val="left"/>
      <w:pPr>
        <w:ind w:left="720" w:hanging="360"/>
      </w:pPr>
      <w:rPr>
        <w:rFonts w:ascii="Symbol" w:hAnsi="Symbol" w:hint="default"/>
      </w:rPr>
    </w:lvl>
    <w:lvl w:ilvl="1" w:tplc="9C8E8F90">
      <w:start w:val="1"/>
      <w:numFmt w:val="bullet"/>
      <w:lvlText w:val="o"/>
      <w:lvlJc w:val="left"/>
      <w:pPr>
        <w:ind w:left="1440" w:hanging="360"/>
      </w:pPr>
      <w:rPr>
        <w:rFonts w:ascii="Courier New" w:hAnsi="Courier New" w:hint="default"/>
      </w:rPr>
    </w:lvl>
    <w:lvl w:ilvl="2" w:tplc="F97A7298">
      <w:start w:val="1"/>
      <w:numFmt w:val="bullet"/>
      <w:lvlText w:val=""/>
      <w:lvlJc w:val="left"/>
      <w:pPr>
        <w:ind w:left="2160" w:hanging="360"/>
      </w:pPr>
      <w:rPr>
        <w:rFonts w:ascii="Wingdings" w:hAnsi="Wingdings" w:hint="default"/>
      </w:rPr>
    </w:lvl>
    <w:lvl w:ilvl="3" w:tplc="A4B0A540">
      <w:start w:val="1"/>
      <w:numFmt w:val="bullet"/>
      <w:lvlText w:val=""/>
      <w:lvlJc w:val="left"/>
      <w:pPr>
        <w:ind w:left="2880" w:hanging="360"/>
      </w:pPr>
      <w:rPr>
        <w:rFonts w:ascii="Symbol" w:hAnsi="Symbol" w:hint="default"/>
      </w:rPr>
    </w:lvl>
    <w:lvl w:ilvl="4" w:tplc="166A4376">
      <w:start w:val="1"/>
      <w:numFmt w:val="bullet"/>
      <w:lvlText w:val="o"/>
      <w:lvlJc w:val="left"/>
      <w:pPr>
        <w:ind w:left="3600" w:hanging="360"/>
      </w:pPr>
      <w:rPr>
        <w:rFonts w:ascii="Courier New" w:hAnsi="Courier New" w:hint="default"/>
      </w:rPr>
    </w:lvl>
    <w:lvl w:ilvl="5" w:tplc="83AAB502">
      <w:start w:val="1"/>
      <w:numFmt w:val="bullet"/>
      <w:lvlText w:val=""/>
      <w:lvlJc w:val="left"/>
      <w:pPr>
        <w:ind w:left="4320" w:hanging="360"/>
      </w:pPr>
      <w:rPr>
        <w:rFonts w:ascii="Wingdings" w:hAnsi="Wingdings" w:hint="default"/>
      </w:rPr>
    </w:lvl>
    <w:lvl w:ilvl="6" w:tplc="9E0A60D0">
      <w:start w:val="1"/>
      <w:numFmt w:val="bullet"/>
      <w:lvlText w:val=""/>
      <w:lvlJc w:val="left"/>
      <w:pPr>
        <w:ind w:left="5040" w:hanging="360"/>
      </w:pPr>
      <w:rPr>
        <w:rFonts w:ascii="Symbol" w:hAnsi="Symbol" w:hint="default"/>
      </w:rPr>
    </w:lvl>
    <w:lvl w:ilvl="7" w:tplc="A0DCA214">
      <w:start w:val="1"/>
      <w:numFmt w:val="bullet"/>
      <w:lvlText w:val="o"/>
      <w:lvlJc w:val="left"/>
      <w:pPr>
        <w:ind w:left="5760" w:hanging="360"/>
      </w:pPr>
      <w:rPr>
        <w:rFonts w:ascii="Courier New" w:hAnsi="Courier New" w:hint="default"/>
      </w:rPr>
    </w:lvl>
    <w:lvl w:ilvl="8" w:tplc="80105314">
      <w:start w:val="1"/>
      <w:numFmt w:val="bullet"/>
      <w:lvlText w:val=""/>
      <w:lvlJc w:val="left"/>
      <w:pPr>
        <w:ind w:left="6480" w:hanging="360"/>
      </w:pPr>
      <w:rPr>
        <w:rFonts w:ascii="Wingdings" w:hAnsi="Wingdings" w:hint="default"/>
      </w:rPr>
    </w:lvl>
  </w:abstractNum>
  <w:abstractNum w:abstractNumId="39" w15:restartNumberingAfterBreak="0">
    <w:nsid w:val="6C9D14CA"/>
    <w:multiLevelType w:val="multilevel"/>
    <w:tmpl w:val="C24A1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3E35A6"/>
    <w:multiLevelType w:val="hybridMultilevel"/>
    <w:tmpl w:val="C1960A48"/>
    <w:lvl w:ilvl="0" w:tplc="D5244D9E">
      <w:start w:val="1"/>
      <w:numFmt w:val="bullet"/>
      <w:lvlText w:val=""/>
      <w:lvlJc w:val="left"/>
      <w:pPr>
        <w:ind w:left="720" w:hanging="360"/>
      </w:pPr>
      <w:rPr>
        <w:rFonts w:ascii="Symbol" w:hAnsi="Symbol" w:hint="default"/>
      </w:rPr>
    </w:lvl>
    <w:lvl w:ilvl="1" w:tplc="0C520CC0">
      <w:start w:val="1"/>
      <w:numFmt w:val="bullet"/>
      <w:lvlText w:val="o"/>
      <w:lvlJc w:val="left"/>
      <w:pPr>
        <w:ind w:left="1440" w:hanging="360"/>
      </w:pPr>
      <w:rPr>
        <w:rFonts w:ascii="Courier New" w:hAnsi="Courier New" w:hint="default"/>
      </w:rPr>
    </w:lvl>
    <w:lvl w:ilvl="2" w:tplc="8D461F44">
      <w:start w:val="1"/>
      <w:numFmt w:val="bullet"/>
      <w:lvlText w:val=""/>
      <w:lvlJc w:val="left"/>
      <w:pPr>
        <w:ind w:left="2160" w:hanging="360"/>
      </w:pPr>
      <w:rPr>
        <w:rFonts w:ascii="Wingdings" w:hAnsi="Wingdings" w:hint="default"/>
      </w:rPr>
    </w:lvl>
    <w:lvl w:ilvl="3" w:tplc="EC32008C">
      <w:start w:val="1"/>
      <w:numFmt w:val="bullet"/>
      <w:lvlText w:val=""/>
      <w:lvlJc w:val="left"/>
      <w:pPr>
        <w:ind w:left="2880" w:hanging="360"/>
      </w:pPr>
      <w:rPr>
        <w:rFonts w:ascii="Symbol" w:hAnsi="Symbol" w:hint="default"/>
      </w:rPr>
    </w:lvl>
    <w:lvl w:ilvl="4" w:tplc="4C802228">
      <w:start w:val="1"/>
      <w:numFmt w:val="bullet"/>
      <w:lvlText w:val="o"/>
      <w:lvlJc w:val="left"/>
      <w:pPr>
        <w:ind w:left="3600" w:hanging="360"/>
      </w:pPr>
      <w:rPr>
        <w:rFonts w:ascii="Courier New" w:hAnsi="Courier New" w:hint="default"/>
      </w:rPr>
    </w:lvl>
    <w:lvl w:ilvl="5" w:tplc="C636804A">
      <w:start w:val="1"/>
      <w:numFmt w:val="bullet"/>
      <w:lvlText w:val=""/>
      <w:lvlJc w:val="left"/>
      <w:pPr>
        <w:ind w:left="4320" w:hanging="360"/>
      </w:pPr>
      <w:rPr>
        <w:rFonts w:ascii="Wingdings" w:hAnsi="Wingdings" w:hint="default"/>
      </w:rPr>
    </w:lvl>
    <w:lvl w:ilvl="6" w:tplc="2092076E">
      <w:start w:val="1"/>
      <w:numFmt w:val="bullet"/>
      <w:lvlText w:val=""/>
      <w:lvlJc w:val="left"/>
      <w:pPr>
        <w:ind w:left="5040" w:hanging="360"/>
      </w:pPr>
      <w:rPr>
        <w:rFonts w:ascii="Symbol" w:hAnsi="Symbol" w:hint="default"/>
      </w:rPr>
    </w:lvl>
    <w:lvl w:ilvl="7" w:tplc="80C807CA">
      <w:start w:val="1"/>
      <w:numFmt w:val="bullet"/>
      <w:lvlText w:val="o"/>
      <w:lvlJc w:val="left"/>
      <w:pPr>
        <w:ind w:left="5760" w:hanging="360"/>
      </w:pPr>
      <w:rPr>
        <w:rFonts w:ascii="Courier New" w:hAnsi="Courier New" w:hint="default"/>
      </w:rPr>
    </w:lvl>
    <w:lvl w:ilvl="8" w:tplc="4E08E06E">
      <w:start w:val="1"/>
      <w:numFmt w:val="bullet"/>
      <w:lvlText w:val=""/>
      <w:lvlJc w:val="left"/>
      <w:pPr>
        <w:ind w:left="6480" w:hanging="360"/>
      </w:pPr>
      <w:rPr>
        <w:rFonts w:ascii="Wingdings" w:hAnsi="Wingdings" w:hint="default"/>
      </w:rPr>
    </w:lvl>
  </w:abstractNum>
  <w:abstractNum w:abstractNumId="41" w15:restartNumberingAfterBreak="0">
    <w:nsid w:val="6FFC55E4"/>
    <w:multiLevelType w:val="hybridMultilevel"/>
    <w:tmpl w:val="A628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694952"/>
    <w:multiLevelType w:val="hybridMultilevel"/>
    <w:tmpl w:val="2FDC7BBE"/>
    <w:lvl w:ilvl="0" w:tplc="BFCA4E7C">
      <w:start w:val="1"/>
      <w:numFmt w:val="bullet"/>
      <w:lvlText w:val=""/>
      <w:lvlJc w:val="left"/>
      <w:pPr>
        <w:ind w:left="720" w:hanging="360"/>
      </w:pPr>
      <w:rPr>
        <w:rFonts w:ascii="Symbol" w:hAnsi="Symbol" w:hint="default"/>
      </w:rPr>
    </w:lvl>
    <w:lvl w:ilvl="1" w:tplc="7B5AB566">
      <w:start w:val="1"/>
      <w:numFmt w:val="bullet"/>
      <w:lvlText w:val="o"/>
      <w:lvlJc w:val="left"/>
      <w:pPr>
        <w:ind w:left="1440" w:hanging="360"/>
      </w:pPr>
      <w:rPr>
        <w:rFonts w:ascii="Courier New" w:hAnsi="Courier New" w:hint="default"/>
      </w:rPr>
    </w:lvl>
    <w:lvl w:ilvl="2" w:tplc="8472A538">
      <w:start w:val="1"/>
      <w:numFmt w:val="bullet"/>
      <w:lvlText w:val=""/>
      <w:lvlJc w:val="left"/>
      <w:pPr>
        <w:ind w:left="2160" w:hanging="360"/>
      </w:pPr>
      <w:rPr>
        <w:rFonts w:ascii="Wingdings" w:hAnsi="Wingdings" w:hint="default"/>
      </w:rPr>
    </w:lvl>
    <w:lvl w:ilvl="3" w:tplc="BD4CAAFE">
      <w:start w:val="1"/>
      <w:numFmt w:val="bullet"/>
      <w:lvlText w:val=""/>
      <w:lvlJc w:val="left"/>
      <w:pPr>
        <w:ind w:left="2880" w:hanging="360"/>
      </w:pPr>
      <w:rPr>
        <w:rFonts w:ascii="Symbol" w:hAnsi="Symbol" w:hint="default"/>
      </w:rPr>
    </w:lvl>
    <w:lvl w:ilvl="4" w:tplc="3D60E544">
      <w:start w:val="1"/>
      <w:numFmt w:val="bullet"/>
      <w:lvlText w:val="o"/>
      <w:lvlJc w:val="left"/>
      <w:pPr>
        <w:ind w:left="3600" w:hanging="360"/>
      </w:pPr>
      <w:rPr>
        <w:rFonts w:ascii="Courier New" w:hAnsi="Courier New" w:hint="default"/>
      </w:rPr>
    </w:lvl>
    <w:lvl w:ilvl="5" w:tplc="047E9CE8">
      <w:start w:val="1"/>
      <w:numFmt w:val="bullet"/>
      <w:lvlText w:val=""/>
      <w:lvlJc w:val="left"/>
      <w:pPr>
        <w:ind w:left="4320" w:hanging="360"/>
      </w:pPr>
      <w:rPr>
        <w:rFonts w:ascii="Wingdings" w:hAnsi="Wingdings" w:hint="default"/>
      </w:rPr>
    </w:lvl>
    <w:lvl w:ilvl="6" w:tplc="DAC8E81A">
      <w:start w:val="1"/>
      <w:numFmt w:val="bullet"/>
      <w:lvlText w:val=""/>
      <w:lvlJc w:val="left"/>
      <w:pPr>
        <w:ind w:left="5040" w:hanging="360"/>
      </w:pPr>
      <w:rPr>
        <w:rFonts w:ascii="Symbol" w:hAnsi="Symbol" w:hint="default"/>
      </w:rPr>
    </w:lvl>
    <w:lvl w:ilvl="7" w:tplc="B2C0F76A">
      <w:start w:val="1"/>
      <w:numFmt w:val="bullet"/>
      <w:lvlText w:val="o"/>
      <w:lvlJc w:val="left"/>
      <w:pPr>
        <w:ind w:left="5760" w:hanging="360"/>
      </w:pPr>
      <w:rPr>
        <w:rFonts w:ascii="Courier New" w:hAnsi="Courier New" w:hint="default"/>
      </w:rPr>
    </w:lvl>
    <w:lvl w:ilvl="8" w:tplc="2AE60376">
      <w:start w:val="1"/>
      <w:numFmt w:val="bullet"/>
      <w:lvlText w:val=""/>
      <w:lvlJc w:val="left"/>
      <w:pPr>
        <w:ind w:left="6480" w:hanging="360"/>
      </w:pPr>
      <w:rPr>
        <w:rFonts w:ascii="Wingdings" w:hAnsi="Wingdings" w:hint="default"/>
      </w:rPr>
    </w:lvl>
  </w:abstractNum>
  <w:abstractNum w:abstractNumId="43" w15:restartNumberingAfterBreak="0">
    <w:nsid w:val="706A6878"/>
    <w:multiLevelType w:val="hybridMultilevel"/>
    <w:tmpl w:val="2F6EF006"/>
    <w:lvl w:ilvl="0" w:tplc="C764C7DA">
      <w:start w:val="1"/>
      <w:numFmt w:val="bullet"/>
      <w:lvlText w:val=""/>
      <w:lvlJc w:val="left"/>
      <w:pPr>
        <w:ind w:left="720" w:hanging="360"/>
      </w:pPr>
      <w:rPr>
        <w:rFonts w:ascii="Symbol" w:hAnsi="Symbol" w:hint="default"/>
      </w:rPr>
    </w:lvl>
    <w:lvl w:ilvl="1" w:tplc="88B866D4">
      <w:start w:val="1"/>
      <w:numFmt w:val="bullet"/>
      <w:lvlText w:val="o"/>
      <w:lvlJc w:val="left"/>
      <w:pPr>
        <w:ind w:left="1440" w:hanging="360"/>
      </w:pPr>
      <w:rPr>
        <w:rFonts w:ascii="Courier New" w:hAnsi="Courier New" w:hint="default"/>
      </w:rPr>
    </w:lvl>
    <w:lvl w:ilvl="2" w:tplc="2F90F50E">
      <w:start w:val="1"/>
      <w:numFmt w:val="bullet"/>
      <w:lvlText w:val=""/>
      <w:lvlJc w:val="left"/>
      <w:pPr>
        <w:ind w:left="2160" w:hanging="360"/>
      </w:pPr>
      <w:rPr>
        <w:rFonts w:ascii="Wingdings" w:hAnsi="Wingdings" w:hint="default"/>
      </w:rPr>
    </w:lvl>
    <w:lvl w:ilvl="3" w:tplc="DCCE5462">
      <w:start w:val="1"/>
      <w:numFmt w:val="bullet"/>
      <w:lvlText w:val=""/>
      <w:lvlJc w:val="left"/>
      <w:pPr>
        <w:ind w:left="2880" w:hanging="360"/>
      </w:pPr>
      <w:rPr>
        <w:rFonts w:ascii="Symbol" w:hAnsi="Symbol" w:hint="default"/>
      </w:rPr>
    </w:lvl>
    <w:lvl w:ilvl="4" w:tplc="9D38F7B2">
      <w:start w:val="1"/>
      <w:numFmt w:val="bullet"/>
      <w:lvlText w:val="o"/>
      <w:lvlJc w:val="left"/>
      <w:pPr>
        <w:ind w:left="3600" w:hanging="360"/>
      </w:pPr>
      <w:rPr>
        <w:rFonts w:ascii="Courier New" w:hAnsi="Courier New" w:hint="default"/>
      </w:rPr>
    </w:lvl>
    <w:lvl w:ilvl="5" w:tplc="EAD0F332">
      <w:start w:val="1"/>
      <w:numFmt w:val="bullet"/>
      <w:lvlText w:val=""/>
      <w:lvlJc w:val="left"/>
      <w:pPr>
        <w:ind w:left="4320" w:hanging="360"/>
      </w:pPr>
      <w:rPr>
        <w:rFonts w:ascii="Wingdings" w:hAnsi="Wingdings" w:hint="default"/>
      </w:rPr>
    </w:lvl>
    <w:lvl w:ilvl="6" w:tplc="8A9AC47A">
      <w:start w:val="1"/>
      <w:numFmt w:val="bullet"/>
      <w:lvlText w:val=""/>
      <w:lvlJc w:val="left"/>
      <w:pPr>
        <w:ind w:left="5040" w:hanging="360"/>
      </w:pPr>
      <w:rPr>
        <w:rFonts w:ascii="Symbol" w:hAnsi="Symbol" w:hint="default"/>
      </w:rPr>
    </w:lvl>
    <w:lvl w:ilvl="7" w:tplc="020A7218">
      <w:start w:val="1"/>
      <w:numFmt w:val="bullet"/>
      <w:lvlText w:val="o"/>
      <w:lvlJc w:val="left"/>
      <w:pPr>
        <w:ind w:left="5760" w:hanging="360"/>
      </w:pPr>
      <w:rPr>
        <w:rFonts w:ascii="Courier New" w:hAnsi="Courier New" w:hint="default"/>
      </w:rPr>
    </w:lvl>
    <w:lvl w:ilvl="8" w:tplc="9DCE97F4">
      <w:start w:val="1"/>
      <w:numFmt w:val="bullet"/>
      <w:lvlText w:val=""/>
      <w:lvlJc w:val="left"/>
      <w:pPr>
        <w:ind w:left="6480" w:hanging="360"/>
      </w:pPr>
      <w:rPr>
        <w:rFonts w:ascii="Wingdings" w:hAnsi="Wingdings" w:hint="default"/>
      </w:rPr>
    </w:lvl>
  </w:abstractNum>
  <w:abstractNum w:abstractNumId="44" w15:restartNumberingAfterBreak="0">
    <w:nsid w:val="72CA0934"/>
    <w:multiLevelType w:val="hybridMultilevel"/>
    <w:tmpl w:val="60E0D548"/>
    <w:lvl w:ilvl="0" w:tplc="A300B9B0">
      <w:start w:val="1"/>
      <w:numFmt w:val="bullet"/>
      <w:lvlText w:val=""/>
      <w:lvlJc w:val="left"/>
      <w:pPr>
        <w:ind w:left="720" w:hanging="360"/>
      </w:pPr>
      <w:rPr>
        <w:rFonts w:ascii="Symbol" w:hAnsi="Symbol" w:hint="default"/>
      </w:rPr>
    </w:lvl>
    <w:lvl w:ilvl="1" w:tplc="2272E5EA">
      <w:start w:val="1"/>
      <w:numFmt w:val="bullet"/>
      <w:lvlText w:val="o"/>
      <w:lvlJc w:val="left"/>
      <w:pPr>
        <w:ind w:left="1440" w:hanging="360"/>
      </w:pPr>
      <w:rPr>
        <w:rFonts w:ascii="Courier New" w:hAnsi="Courier New" w:hint="default"/>
      </w:rPr>
    </w:lvl>
    <w:lvl w:ilvl="2" w:tplc="C32C1202">
      <w:start w:val="1"/>
      <w:numFmt w:val="bullet"/>
      <w:lvlText w:val=""/>
      <w:lvlJc w:val="left"/>
      <w:pPr>
        <w:ind w:left="2160" w:hanging="360"/>
      </w:pPr>
      <w:rPr>
        <w:rFonts w:ascii="Wingdings" w:hAnsi="Wingdings" w:hint="default"/>
      </w:rPr>
    </w:lvl>
    <w:lvl w:ilvl="3" w:tplc="4A308F06">
      <w:start w:val="1"/>
      <w:numFmt w:val="bullet"/>
      <w:lvlText w:val=""/>
      <w:lvlJc w:val="left"/>
      <w:pPr>
        <w:ind w:left="2880" w:hanging="360"/>
      </w:pPr>
      <w:rPr>
        <w:rFonts w:ascii="Symbol" w:hAnsi="Symbol" w:hint="default"/>
      </w:rPr>
    </w:lvl>
    <w:lvl w:ilvl="4" w:tplc="6BEA61B0">
      <w:start w:val="1"/>
      <w:numFmt w:val="bullet"/>
      <w:lvlText w:val="o"/>
      <w:lvlJc w:val="left"/>
      <w:pPr>
        <w:ind w:left="3600" w:hanging="360"/>
      </w:pPr>
      <w:rPr>
        <w:rFonts w:ascii="Courier New" w:hAnsi="Courier New" w:hint="default"/>
      </w:rPr>
    </w:lvl>
    <w:lvl w:ilvl="5" w:tplc="2160B574">
      <w:start w:val="1"/>
      <w:numFmt w:val="bullet"/>
      <w:lvlText w:val=""/>
      <w:lvlJc w:val="left"/>
      <w:pPr>
        <w:ind w:left="4320" w:hanging="360"/>
      </w:pPr>
      <w:rPr>
        <w:rFonts w:ascii="Wingdings" w:hAnsi="Wingdings" w:hint="default"/>
      </w:rPr>
    </w:lvl>
    <w:lvl w:ilvl="6" w:tplc="A4049514">
      <w:start w:val="1"/>
      <w:numFmt w:val="bullet"/>
      <w:lvlText w:val=""/>
      <w:lvlJc w:val="left"/>
      <w:pPr>
        <w:ind w:left="5040" w:hanging="360"/>
      </w:pPr>
      <w:rPr>
        <w:rFonts w:ascii="Symbol" w:hAnsi="Symbol" w:hint="default"/>
      </w:rPr>
    </w:lvl>
    <w:lvl w:ilvl="7" w:tplc="BFA8457A">
      <w:start w:val="1"/>
      <w:numFmt w:val="bullet"/>
      <w:lvlText w:val="o"/>
      <w:lvlJc w:val="left"/>
      <w:pPr>
        <w:ind w:left="5760" w:hanging="360"/>
      </w:pPr>
      <w:rPr>
        <w:rFonts w:ascii="Courier New" w:hAnsi="Courier New" w:hint="default"/>
      </w:rPr>
    </w:lvl>
    <w:lvl w:ilvl="8" w:tplc="C0144580">
      <w:start w:val="1"/>
      <w:numFmt w:val="bullet"/>
      <w:lvlText w:val=""/>
      <w:lvlJc w:val="left"/>
      <w:pPr>
        <w:ind w:left="6480" w:hanging="360"/>
      </w:pPr>
      <w:rPr>
        <w:rFonts w:ascii="Wingdings" w:hAnsi="Wingdings" w:hint="default"/>
      </w:rPr>
    </w:lvl>
  </w:abstractNum>
  <w:abstractNum w:abstractNumId="45" w15:restartNumberingAfterBreak="0">
    <w:nsid w:val="73CA5941"/>
    <w:multiLevelType w:val="hybridMultilevel"/>
    <w:tmpl w:val="961C2EE2"/>
    <w:lvl w:ilvl="0" w:tplc="1DE07364">
      <w:start w:val="1"/>
      <w:numFmt w:val="bullet"/>
      <w:lvlText w:val=""/>
      <w:lvlJc w:val="left"/>
      <w:pPr>
        <w:ind w:left="720" w:hanging="360"/>
      </w:pPr>
      <w:rPr>
        <w:rFonts w:ascii="Symbol" w:hAnsi="Symbol" w:hint="default"/>
      </w:rPr>
    </w:lvl>
    <w:lvl w:ilvl="1" w:tplc="2CA407DE">
      <w:start w:val="1"/>
      <w:numFmt w:val="bullet"/>
      <w:lvlText w:val="o"/>
      <w:lvlJc w:val="left"/>
      <w:pPr>
        <w:ind w:left="1440" w:hanging="360"/>
      </w:pPr>
      <w:rPr>
        <w:rFonts w:ascii="Courier New" w:hAnsi="Courier New" w:hint="default"/>
      </w:rPr>
    </w:lvl>
    <w:lvl w:ilvl="2" w:tplc="16FC085C">
      <w:start w:val="1"/>
      <w:numFmt w:val="bullet"/>
      <w:lvlText w:val=""/>
      <w:lvlJc w:val="left"/>
      <w:pPr>
        <w:ind w:left="2160" w:hanging="360"/>
      </w:pPr>
      <w:rPr>
        <w:rFonts w:ascii="Wingdings" w:hAnsi="Wingdings" w:hint="default"/>
      </w:rPr>
    </w:lvl>
    <w:lvl w:ilvl="3" w:tplc="0960F6B2">
      <w:start w:val="1"/>
      <w:numFmt w:val="bullet"/>
      <w:lvlText w:val=""/>
      <w:lvlJc w:val="left"/>
      <w:pPr>
        <w:ind w:left="2880" w:hanging="360"/>
      </w:pPr>
      <w:rPr>
        <w:rFonts w:ascii="Symbol" w:hAnsi="Symbol" w:hint="default"/>
      </w:rPr>
    </w:lvl>
    <w:lvl w:ilvl="4" w:tplc="CC4E7950">
      <w:start w:val="1"/>
      <w:numFmt w:val="bullet"/>
      <w:lvlText w:val="o"/>
      <w:lvlJc w:val="left"/>
      <w:pPr>
        <w:ind w:left="3600" w:hanging="360"/>
      </w:pPr>
      <w:rPr>
        <w:rFonts w:ascii="Courier New" w:hAnsi="Courier New" w:hint="default"/>
      </w:rPr>
    </w:lvl>
    <w:lvl w:ilvl="5" w:tplc="83327704">
      <w:start w:val="1"/>
      <w:numFmt w:val="bullet"/>
      <w:lvlText w:val=""/>
      <w:lvlJc w:val="left"/>
      <w:pPr>
        <w:ind w:left="4320" w:hanging="360"/>
      </w:pPr>
      <w:rPr>
        <w:rFonts w:ascii="Wingdings" w:hAnsi="Wingdings" w:hint="default"/>
      </w:rPr>
    </w:lvl>
    <w:lvl w:ilvl="6" w:tplc="40BCBAF6">
      <w:start w:val="1"/>
      <w:numFmt w:val="bullet"/>
      <w:lvlText w:val=""/>
      <w:lvlJc w:val="left"/>
      <w:pPr>
        <w:ind w:left="5040" w:hanging="360"/>
      </w:pPr>
      <w:rPr>
        <w:rFonts w:ascii="Symbol" w:hAnsi="Symbol" w:hint="default"/>
      </w:rPr>
    </w:lvl>
    <w:lvl w:ilvl="7" w:tplc="11765756">
      <w:start w:val="1"/>
      <w:numFmt w:val="bullet"/>
      <w:lvlText w:val="o"/>
      <w:lvlJc w:val="left"/>
      <w:pPr>
        <w:ind w:left="5760" w:hanging="360"/>
      </w:pPr>
      <w:rPr>
        <w:rFonts w:ascii="Courier New" w:hAnsi="Courier New" w:hint="default"/>
      </w:rPr>
    </w:lvl>
    <w:lvl w:ilvl="8" w:tplc="DA3E310A">
      <w:start w:val="1"/>
      <w:numFmt w:val="bullet"/>
      <w:lvlText w:val=""/>
      <w:lvlJc w:val="left"/>
      <w:pPr>
        <w:ind w:left="6480" w:hanging="360"/>
      </w:pPr>
      <w:rPr>
        <w:rFonts w:ascii="Wingdings" w:hAnsi="Wingdings" w:hint="default"/>
      </w:rPr>
    </w:lvl>
  </w:abstractNum>
  <w:abstractNum w:abstractNumId="46" w15:restartNumberingAfterBreak="0">
    <w:nsid w:val="7DDB096C"/>
    <w:multiLevelType w:val="hybridMultilevel"/>
    <w:tmpl w:val="8746F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2"/>
  </w:num>
  <w:num w:numId="4">
    <w:abstractNumId w:val="37"/>
  </w:num>
  <w:num w:numId="5">
    <w:abstractNumId w:val="23"/>
  </w:num>
  <w:num w:numId="6">
    <w:abstractNumId w:val="6"/>
  </w:num>
  <w:num w:numId="7">
    <w:abstractNumId w:val="36"/>
  </w:num>
  <w:num w:numId="8">
    <w:abstractNumId w:val="40"/>
  </w:num>
  <w:num w:numId="9">
    <w:abstractNumId w:val="14"/>
  </w:num>
  <w:num w:numId="10">
    <w:abstractNumId w:val="15"/>
  </w:num>
  <w:num w:numId="11">
    <w:abstractNumId w:val="33"/>
  </w:num>
  <w:num w:numId="12">
    <w:abstractNumId w:val="22"/>
  </w:num>
  <w:num w:numId="13">
    <w:abstractNumId w:val="3"/>
  </w:num>
  <w:num w:numId="14">
    <w:abstractNumId w:val="10"/>
  </w:num>
  <w:num w:numId="15">
    <w:abstractNumId w:val="45"/>
  </w:num>
  <w:num w:numId="16">
    <w:abstractNumId w:val="44"/>
  </w:num>
  <w:num w:numId="17">
    <w:abstractNumId w:val="42"/>
  </w:num>
  <w:num w:numId="18">
    <w:abstractNumId w:val="43"/>
  </w:num>
  <w:num w:numId="19">
    <w:abstractNumId w:val="17"/>
  </w:num>
  <w:num w:numId="20">
    <w:abstractNumId w:val="38"/>
  </w:num>
  <w:num w:numId="21">
    <w:abstractNumId w:val="19"/>
  </w:num>
  <w:num w:numId="22">
    <w:abstractNumId w:val="29"/>
  </w:num>
  <w:num w:numId="23">
    <w:abstractNumId w:val="9"/>
  </w:num>
  <w:num w:numId="24">
    <w:abstractNumId w:val="21"/>
  </w:num>
  <w:num w:numId="25">
    <w:abstractNumId w:val="8"/>
  </w:num>
  <w:num w:numId="26">
    <w:abstractNumId w:val="30"/>
  </w:num>
  <w:num w:numId="27">
    <w:abstractNumId w:val="41"/>
  </w:num>
  <w:num w:numId="28">
    <w:abstractNumId w:val="26"/>
  </w:num>
  <w:num w:numId="29">
    <w:abstractNumId w:val="24"/>
  </w:num>
  <w:num w:numId="30">
    <w:abstractNumId w:val="31"/>
  </w:num>
  <w:num w:numId="31">
    <w:abstractNumId w:val="27"/>
  </w:num>
  <w:num w:numId="32">
    <w:abstractNumId w:val="46"/>
  </w:num>
  <w:num w:numId="33">
    <w:abstractNumId w:val="25"/>
  </w:num>
  <w:num w:numId="34">
    <w:abstractNumId w:val="1"/>
  </w:num>
  <w:num w:numId="35">
    <w:abstractNumId w:val="28"/>
  </w:num>
  <w:num w:numId="36">
    <w:abstractNumId w:val="35"/>
  </w:num>
  <w:num w:numId="37">
    <w:abstractNumId w:val="12"/>
  </w:num>
  <w:num w:numId="38">
    <w:abstractNumId w:val="0"/>
  </w:num>
  <w:num w:numId="39">
    <w:abstractNumId w:val="5"/>
  </w:num>
  <w:num w:numId="40">
    <w:abstractNumId w:val="39"/>
  </w:num>
  <w:num w:numId="41">
    <w:abstractNumId w:val="4"/>
  </w:num>
  <w:num w:numId="42">
    <w:abstractNumId w:val="13"/>
  </w:num>
  <w:num w:numId="43">
    <w:abstractNumId w:val="16"/>
  </w:num>
  <w:num w:numId="44">
    <w:abstractNumId w:val="2"/>
  </w:num>
  <w:num w:numId="45">
    <w:abstractNumId w:val="18"/>
  </w:num>
  <w:num w:numId="46">
    <w:abstractNumId w:val="20"/>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1C"/>
    <w:rsid w:val="0003431C"/>
    <w:rsid w:val="00040810"/>
    <w:rsid w:val="000500D8"/>
    <w:rsid w:val="0005136D"/>
    <w:rsid w:val="00071F06"/>
    <w:rsid w:val="000949EB"/>
    <w:rsid w:val="00097BB7"/>
    <w:rsid w:val="000C0CBA"/>
    <w:rsid w:val="000E2508"/>
    <w:rsid w:val="000E3D37"/>
    <w:rsid w:val="000F68A3"/>
    <w:rsid w:val="001171F0"/>
    <w:rsid w:val="00123E26"/>
    <w:rsid w:val="00134575"/>
    <w:rsid w:val="001431E5"/>
    <w:rsid w:val="00172D58"/>
    <w:rsid w:val="0017493E"/>
    <w:rsid w:val="001904CF"/>
    <w:rsid w:val="001A5F9A"/>
    <w:rsid w:val="001B6550"/>
    <w:rsid w:val="001B7727"/>
    <w:rsid w:val="00203ABC"/>
    <w:rsid w:val="00247DCA"/>
    <w:rsid w:val="002611DB"/>
    <w:rsid w:val="00263FFB"/>
    <w:rsid w:val="0026676F"/>
    <w:rsid w:val="00276FE9"/>
    <w:rsid w:val="00293B6D"/>
    <w:rsid w:val="002A666B"/>
    <w:rsid w:val="003032E2"/>
    <w:rsid w:val="00367F5B"/>
    <w:rsid w:val="00384C05"/>
    <w:rsid w:val="0039532E"/>
    <w:rsid w:val="003965BA"/>
    <w:rsid w:val="003C15F1"/>
    <w:rsid w:val="003C4D35"/>
    <w:rsid w:val="003D3BCD"/>
    <w:rsid w:val="003E504A"/>
    <w:rsid w:val="004127D1"/>
    <w:rsid w:val="004423FF"/>
    <w:rsid w:val="0044744E"/>
    <w:rsid w:val="0045771C"/>
    <w:rsid w:val="00463336"/>
    <w:rsid w:val="00467D2F"/>
    <w:rsid w:val="00490648"/>
    <w:rsid w:val="004976FF"/>
    <w:rsid w:val="004A50CE"/>
    <w:rsid w:val="004A55C5"/>
    <w:rsid w:val="004A7F3F"/>
    <w:rsid w:val="00531E1E"/>
    <w:rsid w:val="0054148B"/>
    <w:rsid w:val="00596686"/>
    <w:rsid w:val="005C4A47"/>
    <w:rsid w:val="005E2E6A"/>
    <w:rsid w:val="005F5791"/>
    <w:rsid w:val="005F5F9D"/>
    <w:rsid w:val="00624CED"/>
    <w:rsid w:val="00675714"/>
    <w:rsid w:val="006819B6"/>
    <w:rsid w:val="006E21BD"/>
    <w:rsid w:val="006E6C59"/>
    <w:rsid w:val="007118CE"/>
    <w:rsid w:val="007539E7"/>
    <w:rsid w:val="007C2AF3"/>
    <w:rsid w:val="00826054"/>
    <w:rsid w:val="0085472C"/>
    <w:rsid w:val="008817DB"/>
    <w:rsid w:val="00883F14"/>
    <w:rsid w:val="008A3793"/>
    <w:rsid w:val="008A3B71"/>
    <w:rsid w:val="008B324C"/>
    <w:rsid w:val="008C5E9B"/>
    <w:rsid w:val="008D2124"/>
    <w:rsid w:val="008E15AA"/>
    <w:rsid w:val="0090318E"/>
    <w:rsid w:val="00910666"/>
    <w:rsid w:val="00924F55"/>
    <w:rsid w:val="00956026"/>
    <w:rsid w:val="0097183F"/>
    <w:rsid w:val="00985A7F"/>
    <w:rsid w:val="009A06C2"/>
    <w:rsid w:val="009D1427"/>
    <w:rsid w:val="00A1538B"/>
    <w:rsid w:val="00A34A26"/>
    <w:rsid w:val="00A774CC"/>
    <w:rsid w:val="00AB3680"/>
    <w:rsid w:val="00AE01DF"/>
    <w:rsid w:val="00AF0CEE"/>
    <w:rsid w:val="00AF100B"/>
    <w:rsid w:val="00B71A41"/>
    <w:rsid w:val="00B958D3"/>
    <w:rsid w:val="00BA1BDA"/>
    <w:rsid w:val="00BB6EFB"/>
    <w:rsid w:val="00BD3DBA"/>
    <w:rsid w:val="00BE7655"/>
    <w:rsid w:val="00C04395"/>
    <w:rsid w:val="00C61BF3"/>
    <w:rsid w:val="00C71692"/>
    <w:rsid w:val="00CB0231"/>
    <w:rsid w:val="00CD050B"/>
    <w:rsid w:val="00CE3373"/>
    <w:rsid w:val="00D24034"/>
    <w:rsid w:val="00D307FA"/>
    <w:rsid w:val="00D81B3A"/>
    <w:rsid w:val="00D90AB8"/>
    <w:rsid w:val="00D91A87"/>
    <w:rsid w:val="00DA0730"/>
    <w:rsid w:val="00DC026D"/>
    <w:rsid w:val="00DE3AB8"/>
    <w:rsid w:val="00DF02E4"/>
    <w:rsid w:val="00E24597"/>
    <w:rsid w:val="00E41A27"/>
    <w:rsid w:val="00E45B7C"/>
    <w:rsid w:val="00E55CED"/>
    <w:rsid w:val="00E55FC9"/>
    <w:rsid w:val="00E9560D"/>
    <w:rsid w:val="00ED20AD"/>
    <w:rsid w:val="00EF0958"/>
    <w:rsid w:val="00EF6915"/>
    <w:rsid w:val="00F0181D"/>
    <w:rsid w:val="00F034E1"/>
    <w:rsid w:val="00F368A8"/>
    <w:rsid w:val="00F81B98"/>
    <w:rsid w:val="00F864BB"/>
    <w:rsid w:val="00FC49DD"/>
    <w:rsid w:val="158B885D"/>
    <w:rsid w:val="3E618250"/>
    <w:rsid w:val="5088D151"/>
    <w:rsid w:val="57FCE995"/>
    <w:rsid w:val="658B7229"/>
    <w:rsid w:val="689A17F3"/>
    <w:rsid w:val="6FEE3A06"/>
    <w:rsid w:val="7D262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3DC5"/>
  <w15:chartTrackingRefBased/>
  <w15:docId w15:val="{FF6616B4-5262-4204-9F96-64BD360F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7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7DB"/>
    <w:pPr>
      <w:ind w:left="720"/>
      <w:contextualSpacing/>
    </w:pPr>
  </w:style>
  <w:style w:type="character" w:styleId="Hyperlink">
    <w:name w:val="Hyperlink"/>
    <w:basedOn w:val="DefaultParagraphFont"/>
    <w:uiPriority w:val="99"/>
    <w:unhideWhenUsed/>
    <w:rsid w:val="005F5791"/>
    <w:rPr>
      <w:color w:val="0563C1" w:themeColor="hyperlink"/>
      <w:u w:val="single"/>
    </w:rPr>
  </w:style>
  <w:style w:type="paragraph" w:styleId="NoSpacing">
    <w:name w:val="No Spacing"/>
    <w:uiPriority w:val="1"/>
    <w:qFormat/>
    <w:rsid w:val="00467D2F"/>
    <w:pPr>
      <w:spacing w:after="0" w:line="240" w:lineRule="auto"/>
    </w:pPr>
  </w:style>
  <w:style w:type="paragraph" w:styleId="Header">
    <w:name w:val="header"/>
    <w:basedOn w:val="Normal"/>
    <w:link w:val="HeaderChar"/>
    <w:uiPriority w:val="99"/>
    <w:unhideWhenUsed/>
    <w:rsid w:val="0014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1E5"/>
  </w:style>
  <w:style w:type="paragraph" w:styleId="Footer">
    <w:name w:val="footer"/>
    <w:basedOn w:val="Normal"/>
    <w:link w:val="FooterChar"/>
    <w:uiPriority w:val="99"/>
    <w:unhideWhenUsed/>
    <w:rsid w:val="0014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1E5"/>
  </w:style>
  <w:style w:type="paragraph" w:styleId="NormalWeb">
    <w:name w:val="Normal (Web)"/>
    <w:basedOn w:val="Normal"/>
    <w:uiPriority w:val="99"/>
    <w:unhideWhenUsed/>
    <w:rsid w:val="003032E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covid-19-stay-at-home-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coronavirus-covid-19-guidance-on-phased-return-of-sport-and-recreation/guidance-for-the-public-on-the-phased-return-of-outdoor-sport-and-recre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reycc.gov.uk/__data/assets/pdf_file/0004/228136/Flowchart-School-response-to-suspected-or-confirmed-cases-of-Covid-19-coronavirus-v1-10-June-2020.pdf" TargetMode="External"/><Relationship Id="rId5" Type="http://schemas.openxmlformats.org/officeDocument/2006/relationships/styles" Target="styles.xml"/><Relationship Id="rId15" Type="http://schemas.openxmlformats.org/officeDocument/2006/relationships/hyperlink" Target="https://www.gov.uk/government/publications/covid-19-stay-at-home-guidance/stay-at-home-guidance-for-households-with-possible-coronavirus-covid-19-infection" TargetMode="Externa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nhs-test-and-trace-how-it-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9D3D528BED3349A374DD3FCAC3C341" ma:contentTypeVersion="4" ma:contentTypeDescription="Create a new document." ma:contentTypeScope="" ma:versionID="44f52de6bdae2fb6537ac8511862b952">
  <xsd:schema xmlns:xsd="http://www.w3.org/2001/XMLSchema" xmlns:xs="http://www.w3.org/2001/XMLSchema" xmlns:p="http://schemas.microsoft.com/office/2006/metadata/properties" xmlns:ns2="6ca31b82-f226-47ae-9002-fa36bc056320" targetNamespace="http://schemas.microsoft.com/office/2006/metadata/properties" ma:root="true" ma:fieldsID="2c3963284ea848168250dce0ce9240ea" ns2:_="">
    <xsd:import namespace="6ca31b82-f226-47ae-9002-fa36bc0563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31b82-f226-47ae-9002-fa36bc056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841B1D-4E93-4D0B-8AA6-ED668B14E87C}">
  <ds:schemaRefs>
    <ds:schemaRef ds:uri="http://purl.org/dc/dcmitype/"/>
    <ds:schemaRef ds:uri="http://schemas.microsoft.com/office/infopath/2007/PartnerControls"/>
    <ds:schemaRef ds:uri="http://purl.org/dc/elements/1.1/"/>
    <ds:schemaRef ds:uri="http://schemas.microsoft.com/office/2006/metadata/properties"/>
    <ds:schemaRef ds:uri="6ca31b82-f226-47ae-9002-fa36bc056320"/>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DD7DAC9-107E-4420-AA95-25C9525C8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31b82-f226-47ae-9002-fa36bc056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DF5B5-74E5-48B4-84DA-ADA2A1E6D2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4329</Words>
  <Characters>24679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Woking College</Company>
  <LinksUpToDate>false</LinksUpToDate>
  <CharactersWithSpaces>28951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NRA</dc:creator>
  <cp:keywords/>
  <dc:description/>
  <cp:lastModifiedBy>Nuweed Razaq</cp:lastModifiedBy>
  <cp:revision>2</cp:revision>
  <dcterms:created xsi:type="dcterms:W3CDTF">2020-09-11T11:46:00Z</dcterms:created>
  <dcterms:modified xsi:type="dcterms:W3CDTF">2020-09-11T11:46:00Z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0x010100109D3D528BED3349A374DD3FCAC3C341</vt:lpwstr>
  </property>
</Properties>
</file>